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3E0DA9C0" w14:textId="77777777" w:rsidR="00371B73" w:rsidRDefault="00371B73" w:rsidP="00371B73">
      <w:pPr>
        <w:spacing w:line="240" w:lineRule="auto"/>
      </w:pPr>
    </w:p>
    <w:p w14:paraId="2D35EF89" w14:textId="77777777" w:rsidR="00371B73" w:rsidRDefault="00371B73" w:rsidP="00371B73">
      <w:pPr>
        <w:spacing w:line="240" w:lineRule="auto"/>
      </w:pPr>
    </w:p>
    <w:p w14:paraId="59A16E35" w14:textId="77777777" w:rsidR="00491F1A" w:rsidRPr="00344164" w:rsidRDefault="00491F1A" w:rsidP="00491F1A">
      <w:pPr>
        <w:spacing w:line="240" w:lineRule="auto"/>
        <w:rPr>
          <w:b/>
          <w:sz w:val="32"/>
          <w:szCs w:val="32"/>
        </w:rPr>
      </w:pPr>
      <w:r>
        <w:rPr>
          <w:b/>
          <w:sz w:val="32"/>
        </w:rPr>
        <w:t>Controllo delle luci in garage</w:t>
      </w:r>
    </w:p>
    <w:p w14:paraId="2F1AE4DC" w14:textId="77777777" w:rsidR="00625D73" w:rsidRDefault="00625D73" w:rsidP="00371B73">
      <w:pPr>
        <w:spacing w:line="240" w:lineRule="auto"/>
        <w:rPr>
          <w:b/>
          <w:sz w:val="32"/>
          <w:szCs w:val="32"/>
        </w:rPr>
      </w:pPr>
    </w:p>
    <w:p w14:paraId="29824193" w14:textId="401F8E5A" w:rsidR="00371B73" w:rsidRPr="00344164" w:rsidRDefault="00C74DE5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</w:rPr>
        <w:t>Strade ben illuminate senza dover usare continuamente gli abbaglianti</w:t>
      </w:r>
    </w:p>
    <w:p w14:paraId="051A684B" w14:textId="77777777" w:rsidR="00371B73" w:rsidRDefault="00371B73" w:rsidP="00371B73">
      <w:pPr>
        <w:spacing w:line="240" w:lineRule="auto"/>
      </w:pPr>
    </w:p>
    <w:p w14:paraId="611FA816" w14:textId="77777777" w:rsidR="00371B73" w:rsidRDefault="00371B73" w:rsidP="00371B73">
      <w:pPr>
        <w:spacing w:line="240" w:lineRule="auto"/>
        <w:rPr>
          <w:b/>
        </w:rPr>
      </w:pPr>
    </w:p>
    <w:p w14:paraId="17910EC0" w14:textId="2283408B" w:rsidR="00C558DD" w:rsidRDefault="00371B73" w:rsidP="000C72B4">
      <w:pPr>
        <w:spacing w:line="276" w:lineRule="auto"/>
      </w:pPr>
      <w:r>
        <w:rPr>
          <w:b/>
          <w:i/>
          <w:sz w:val="19"/>
        </w:rPr>
        <w:t>Berna, 30.08.2022</w:t>
      </w:r>
      <w:r>
        <w:rPr>
          <w:b/>
          <w:sz w:val="19"/>
        </w:rPr>
        <w:t xml:space="preserve"> –</w:t>
      </w:r>
      <w:r>
        <w:rPr>
          <w:b/>
          <w:i/>
          <w:sz w:val="19"/>
        </w:rPr>
        <w:t xml:space="preserve"> </w:t>
      </w:r>
      <w:r>
        <w:t>I fari sono componenti dell’auto rilevanti ai fini della sicurezza e il loro funzionamento deve essere sempre garantito nel traffico, specialmente quando le giornate si accorciano. Markus Peter, responsabile del settore Tecnica e Ambiente in seno all’UPSA consiglia quindi di far controllare da un garagista tutte le lampadine dell’auto e la corretta regolazione dei fari. Un test generale delle luci incude il controllo dell’intero impianto di illuminazione dell’auto, che di norma comprende le luci abbaglianti e anabbaglianti, le luci dei freni, le luci posteriori, le luci di posizione, le luci d’ingombro e di parcheggio, i lampeggiatori di emergenza, gli indicatori di direzione, i fari antinebbia anteriori e posteriori.</w:t>
      </w:r>
    </w:p>
    <w:p w14:paraId="227EEED8" w14:textId="7A9D926E" w:rsidR="00DC3B54" w:rsidRDefault="00DC3B54" w:rsidP="000C72B4">
      <w:pPr>
        <w:spacing w:line="276" w:lineRule="auto"/>
      </w:pPr>
    </w:p>
    <w:p w14:paraId="0A078E7C" w14:textId="204FD95C" w:rsidR="00DC3B54" w:rsidRPr="000C72B4" w:rsidRDefault="00DC3B54" w:rsidP="000C72B4">
      <w:pPr>
        <w:spacing w:line="276" w:lineRule="auto"/>
        <w:rPr>
          <w:b/>
          <w:i/>
          <w:iCs/>
          <w:sz w:val="19"/>
          <w:szCs w:val="19"/>
        </w:rPr>
      </w:pPr>
      <w:r>
        <w:t>Fonte dell’immagine: iStock</w:t>
      </w:r>
    </w:p>
    <w:p w14:paraId="1620C006" w14:textId="77777777" w:rsidR="00371B73" w:rsidRDefault="00371B73" w:rsidP="00371B73">
      <w:pPr>
        <w:spacing w:line="240" w:lineRule="auto"/>
      </w:pPr>
    </w:p>
    <w:p w14:paraId="6B3C6262" w14:textId="68FA20BB" w:rsidR="00ED438B" w:rsidRDefault="00ED438B" w:rsidP="00ED438B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>
        <w:rPr>
          <w:b/>
          <w:sz w:val="16"/>
        </w:rPr>
        <w:t xml:space="preserve">Per maggiori informazioni </w:t>
      </w:r>
      <w:r>
        <w:rPr>
          <w:sz w:val="16"/>
        </w:rPr>
        <w:t xml:space="preserve"> rivolgersi a Markus Peter, UPSA Tecnica &amp; Ambiente, telefono 031 307 15 29, e-mail </w:t>
      </w:r>
      <w:hyperlink r:id="rId6" w:history="1">
        <w:r>
          <w:rPr>
            <w:rStyle w:val="Hyperlink"/>
            <w:sz w:val="16"/>
          </w:rPr>
          <w:t>markus.peter@agvs-upsa.ch</w:t>
        </w:r>
      </w:hyperlink>
      <w:r>
        <w:rPr>
          <w:sz w:val="16"/>
        </w:rPr>
        <w:t xml:space="preserve">  </w:t>
      </w:r>
      <w:r>
        <w:rPr>
          <w:b/>
          <w:sz w:val="16"/>
        </w:rPr>
        <w:t>Coordinamento:</w:t>
      </w:r>
      <w:r>
        <w:rPr>
          <w:sz w:val="16"/>
        </w:rPr>
        <w:t xml:space="preserve"> Monique Baldinger, Comunicazione &amp; Media UPSA, telefono 031 307 15 26, </w:t>
      </w:r>
      <w:r>
        <w:rPr>
          <w:sz w:val="16"/>
        </w:rPr>
        <w:br/>
        <w:t xml:space="preserve">e-mail </w:t>
      </w:r>
      <w:r>
        <w:rPr>
          <w:sz w:val="16"/>
          <w:u w:val="single"/>
        </w:rPr>
        <w:t>monique.baldinger@agvs-upsa.ch</w:t>
      </w:r>
      <w:r>
        <w:rPr>
          <w:sz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sz w:val="16"/>
        </w:rPr>
        <w:t>L’Unione professionale svizzera dell’automobile (UPSA)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sz w:val="16"/>
        </w:rPr>
        <w:t>Il mondo dei professionisti svizzeri dell’auto ha una struttura molto articolata: fondata nel 1927, oggi l’UPSA è l’associazione di categoria e professionale dei garagisti svizzeri di cui fanno parte 4000 tra piccole, medie e grandi imprese, concessionarie di marca e aziende indipendenti. I 39’000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</w:rPr>
        <w:tab/>
        <w:t xml:space="preserve">Testo e immagini possono essere scaricati sul sito </w:t>
      </w:r>
      <w:hyperlink r:id="rId9" w:history="1">
        <w:r>
          <w:rPr>
            <w:rStyle w:val="Hyperlink"/>
            <w:b/>
            <w:sz w:val="16"/>
          </w:rPr>
          <w:t>www.agvs-upsa.ch</w:t>
        </w:r>
      </w:hyperlink>
      <w:r>
        <w:rPr>
          <w:b/>
          <w:sz w:val="16"/>
        </w:rPr>
        <w:t xml:space="preserve"> nella rubrica «Comunicati stampa» (in basso)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ab/>
        <w:t xml:space="preserve">Abbonatevi anche alla newsletter dell’UPSA: </w:t>
      </w:r>
      <w:hyperlink r:id="rId11" w:history="1">
        <w:r>
          <w:rPr>
            <w:rStyle w:val="Hyperlink"/>
            <w:b/>
            <w:color w:val="000000" w:themeColor="text1"/>
            <w:sz w:val="16"/>
          </w:rPr>
          <w:t>www.agvs-upsa.ch/it/newsletter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17C0" w14:textId="77777777" w:rsidR="00744520" w:rsidRDefault="00744520">
      <w:pPr>
        <w:spacing w:line="240" w:lineRule="auto"/>
      </w:pPr>
      <w:r>
        <w:separator/>
      </w:r>
    </w:p>
  </w:endnote>
  <w:endnote w:type="continuationSeparator" w:id="0">
    <w:p w14:paraId="5B6D5D78" w14:textId="77777777" w:rsidR="00744520" w:rsidRDefault="0074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6"/>
      <w:gridCol w:w="3760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Pagina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di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714F65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714F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714F65" w:rsidP="000635E0">
    <w:pPr>
      <w:pStyle w:val="Logo"/>
    </w:pPr>
  </w:p>
  <w:p w14:paraId="534EB19A" w14:textId="77777777" w:rsidR="00D55DE8" w:rsidRDefault="00714F65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4038" w14:textId="77777777" w:rsidR="00744520" w:rsidRDefault="00744520">
      <w:pPr>
        <w:spacing w:line="240" w:lineRule="auto"/>
      </w:pPr>
      <w:r>
        <w:separator/>
      </w:r>
    </w:p>
  </w:footnote>
  <w:footnote w:type="continuationSeparator" w:id="0">
    <w:p w14:paraId="4432ABF2" w14:textId="77777777" w:rsidR="00744520" w:rsidRDefault="0074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42F1F"/>
    <w:rsid w:val="00074120"/>
    <w:rsid w:val="0009280B"/>
    <w:rsid w:val="000A1CBC"/>
    <w:rsid w:val="000B5638"/>
    <w:rsid w:val="000C72B4"/>
    <w:rsid w:val="000D0C74"/>
    <w:rsid w:val="000D226C"/>
    <w:rsid w:val="000E1AA4"/>
    <w:rsid w:val="0010068C"/>
    <w:rsid w:val="001258B1"/>
    <w:rsid w:val="001438B1"/>
    <w:rsid w:val="001B1A4C"/>
    <w:rsid w:val="001B302F"/>
    <w:rsid w:val="001D2A50"/>
    <w:rsid w:val="001D78D4"/>
    <w:rsid w:val="00231EA4"/>
    <w:rsid w:val="002422B5"/>
    <w:rsid w:val="00242953"/>
    <w:rsid w:val="0024728B"/>
    <w:rsid w:val="002541CA"/>
    <w:rsid w:val="00257F97"/>
    <w:rsid w:val="00262C17"/>
    <w:rsid w:val="00280BA4"/>
    <w:rsid w:val="00285B64"/>
    <w:rsid w:val="002A28DF"/>
    <w:rsid w:val="002A5385"/>
    <w:rsid w:val="002D1CA5"/>
    <w:rsid w:val="002E3EB6"/>
    <w:rsid w:val="003123BC"/>
    <w:rsid w:val="003176A1"/>
    <w:rsid w:val="00325894"/>
    <w:rsid w:val="00333F7F"/>
    <w:rsid w:val="00341DDF"/>
    <w:rsid w:val="00353C4C"/>
    <w:rsid w:val="00371B73"/>
    <w:rsid w:val="00383190"/>
    <w:rsid w:val="00391195"/>
    <w:rsid w:val="00395668"/>
    <w:rsid w:val="003E4E2D"/>
    <w:rsid w:val="003F0A32"/>
    <w:rsid w:val="003F108F"/>
    <w:rsid w:val="0040037E"/>
    <w:rsid w:val="00401445"/>
    <w:rsid w:val="0041696B"/>
    <w:rsid w:val="004374F2"/>
    <w:rsid w:val="004526E0"/>
    <w:rsid w:val="00457946"/>
    <w:rsid w:val="00491BA0"/>
    <w:rsid w:val="00491F1A"/>
    <w:rsid w:val="004933FB"/>
    <w:rsid w:val="00497027"/>
    <w:rsid w:val="00513D87"/>
    <w:rsid w:val="00513E04"/>
    <w:rsid w:val="00524AF9"/>
    <w:rsid w:val="00540366"/>
    <w:rsid w:val="005620AD"/>
    <w:rsid w:val="005A22AE"/>
    <w:rsid w:val="005D01F5"/>
    <w:rsid w:val="005D4EF6"/>
    <w:rsid w:val="005E62B4"/>
    <w:rsid w:val="00603F0E"/>
    <w:rsid w:val="006140FA"/>
    <w:rsid w:val="00625D73"/>
    <w:rsid w:val="00653344"/>
    <w:rsid w:val="006546B6"/>
    <w:rsid w:val="0066161E"/>
    <w:rsid w:val="00662D52"/>
    <w:rsid w:val="00673D73"/>
    <w:rsid w:val="00695041"/>
    <w:rsid w:val="006A08A0"/>
    <w:rsid w:val="006B3305"/>
    <w:rsid w:val="006C4B61"/>
    <w:rsid w:val="006D2771"/>
    <w:rsid w:val="006D47B6"/>
    <w:rsid w:val="006D4994"/>
    <w:rsid w:val="006D4C1C"/>
    <w:rsid w:val="006E2A1B"/>
    <w:rsid w:val="006F47F5"/>
    <w:rsid w:val="006F4DC4"/>
    <w:rsid w:val="00714F65"/>
    <w:rsid w:val="00744520"/>
    <w:rsid w:val="00752625"/>
    <w:rsid w:val="00773209"/>
    <w:rsid w:val="007748D8"/>
    <w:rsid w:val="007755C2"/>
    <w:rsid w:val="00790FC9"/>
    <w:rsid w:val="007A1783"/>
    <w:rsid w:val="007A17BE"/>
    <w:rsid w:val="007C74FD"/>
    <w:rsid w:val="007D6FB1"/>
    <w:rsid w:val="007F4B11"/>
    <w:rsid w:val="007F6B07"/>
    <w:rsid w:val="00841253"/>
    <w:rsid w:val="00843AE1"/>
    <w:rsid w:val="00856CF8"/>
    <w:rsid w:val="00864921"/>
    <w:rsid w:val="0086537F"/>
    <w:rsid w:val="00873DB9"/>
    <w:rsid w:val="00887EC3"/>
    <w:rsid w:val="00891CA0"/>
    <w:rsid w:val="008A5422"/>
    <w:rsid w:val="008B0049"/>
    <w:rsid w:val="008C1E68"/>
    <w:rsid w:val="008D1235"/>
    <w:rsid w:val="008E0603"/>
    <w:rsid w:val="008F03CF"/>
    <w:rsid w:val="0092012F"/>
    <w:rsid w:val="00935F11"/>
    <w:rsid w:val="00941F97"/>
    <w:rsid w:val="00952DC3"/>
    <w:rsid w:val="00964F2E"/>
    <w:rsid w:val="00974C5F"/>
    <w:rsid w:val="0099606A"/>
    <w:rsid w:val="00996FF7"/>
    <w:rsid w:val="009A360F"/>
    <w:rsid w:val="009B312B"/>
    <w:rsid w:val="009C71E3"/>
    <w:rsid w:val="00A0627C"/>
    <w:rsid w:val="00A15D39"/>
    <w:rsid w:val="00A40E0C"/>
    <w:rsid w:val="00A426EF"/>
    <w:rsid w:val="00A773F3"/>
    <w:rsid w:val="00A96103"/>
    <w:rsid w:val="00AA76DB"/>
    <w:rsid w:val="00AB5EB0"/>
    <w:rsid w:val="00AB7F75"/>
    <w:rsid w:val="00AC241F"/>
    <w:rsid w:val="00AD0F96"/>
    <w:rsid w:val="00AE4013"/>
    <w:rsid w:val="00AF5AAB"/>
    <w:rsid w:val="00B13D91"/>
    <w:rsid w:val="00B31E80"/>
    <w:rsid w:val="00B506AB"/>
    <w:rsid w:val="00B606A8"/>
    <w:rsid w:val="00B61251"/>
    <w:rsid w:val="00B64D57"/>
    <w:rsid w:val="00B65B84"/>
    <w:rsid w:val="00B92B15"/>
    <w:rsid w:val="00BE0CB1"/>
    <w:rsid w:val="00BE0DEC"/>
    <w:rsid w:val="00BE71C3"/>
    <w:rsid w:val="00C0789F"/>
    <w:rsid w:val="00C2015B"/>
    <w:rsid w:val="00C558DD"/>
    <w:rsid w:val="00C65724"/>
    <w:rsid w:val="00C74DE5"/>
    <w:rsid w:val="00C90C62"/>
    <w:rsid w:val="00CD3358"/>
    <w:rsid w:val="00CD345E"/>
    <w:rsid w:val="00CE4BCC"/>
    <w:rsid w:val="00D32AF2"/>
    <w:rsid w:val="00D3589A"/>
    <w:rsid w:val="00D450FB"/>
    <w:rsid w:val="00D522E1"/>
    <w:rsid w:val="00D63264"/>
    <w:rsid w:val="00D7286B"/>
    <w:rsid w:val="00D8592C"/>
    <w:rsid w:val="00D85C3A"/>
    <w:rsid w:val="00DA75AC"/>
    <w:rsid w:val="00DC007A"/>
    <w:rsid w:val="00DC3B54"/>
    <w:rsid w:val="00DD6081"/>
    <w:rsid w:val="00E11CD9"/>
    <w:rsid w:val="00E12429"/>
    <w:rsid w:val="00E50E96"/>
    <w:rsid w:val="00E52712"/>
    <w:rsid w:val="00E52A04"/>
    <w:rsid w:val="00E5718A"/>
    <w:rsid w:val="00E60E96"/>
    <w:rsid w:val="00E77A56"/>
    <w:rsid w:val="00E831EB"/>
    <w:rsid w:val="00E86099"/>
    <w:rsid w:val="00E873A9"/>
    <w:rsid w:val="00ED438B"/>
    <w:rsid w:val="00EF04B3"/>
    <w:rsid w:val="00EF4CD6"/>
    <w:rsid w:val="00F1339B"/>
    <w:rsid w:val="00F42FA4"/>
    <w:rsid w:val="00F85BC3"/>
    <w:rsid w:val="00F91BE3"/>
    <w:rsid w:val="00FD0F4F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1B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Normal"/>
    <w:rsid w:val="00371B73"/>
    <w:pPr>
      <w:spacing w:line="160" w:lineRule="exact"/>
      <w:jc w:val="both"/>
    </w:pPr>
    <w:rPr>
      <w:sz w:val="12"/>
    </w:rPr>
  </w:style>
  <w:style w:type="paragraph" w:styleId="Footer">
    <w:name w:val="footer"/>
    <w:basedOn w:val="Normal"/>
    <w:link w:val="FooterChar"/>
    <w:rsid w:val="00371B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71B73"/>
    <w:rPr>
      <w:rFonts w:ascii="Arial" w:eastAsia="Times New Roman" w:hAnsi="Arial" w:cs="Times New Roman"/>
      <w:szCs w:val="24"/>
      <w:lang w:eastAsia="de-CH"/>
    </w:rPr>
  </w:style>
  <w:style w:type="character" w:styleId="PageNumber">
    <w:name w:val="page number"/>
    <w:basedOn w:val="DefaultParagraphFont"/>
    <w:rsid w:val="00371B73"/>
  </w:style>
  <w:style w:type="paragraph" w:customStyle="1" w:styleId="Logo">
    <w:name w:val="Logo"/>
    <w:basedOn w:val="Normal"/>
    <w:rsid w:val="00371B73"/>
    <w:rPr>
      <w:vanish/>
    </w:rPr>
  </w:style>
  <w:style w:type="paragraph" w:customStyle="1" w:styleId="fuerFragenkursiv">
    <w:name w:val="fuer Fragen kursiv"/>
    <w:basedOn w:val="Normal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DefaultParagraphFont"/>
    <w:rsid w:val="00371B7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24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s://www.agvs-upsa.ch/it/newslette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Martin Bachtold</cp:lastModifiedBy>
  <cp:revision>8</cp:revision>
  <cp:lastPrinted>2022-06-17T09:42:00Z</cp:lastPrinted>
  <dcterms:created xsi:type="dcterms:W3CDTF">2022-09-16T09:20:00Z</dcterms:created>
  <dcterms:modified xsi:type="dcterms:W3CDTF">2022-09-23T07:12:00Z</dcterms:modified>
</cp:coreProperties>
</file>