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C154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467F7920" w14:textId="77777777" w:rsidR="00344164" w:rsidRDefault="00344164" w:rsidP="00344164">
      <w:pPr>
        <w:spacing w:line="240" w:lineRule="auto"/>
      </w:pPr>
    </w:p>
    <w:p w14:paraId="235690A7" w14:textId="77777777" w:rsidR="00442CB5" w:rsidRDefault="00442CB5" w:rsidP="00344164">
      <w:pPr>
        <w:spacing w:line="240" w:lineRule="auto"/>
      </w:pPr>
    </w:p>
    <w:p w14:paraId="4AF809D8" w14:textId="1D438F0F" w:rsidR="00442CB5" w:rsidRDefault="003E261D" w:rsidP="00442CB5">
      <w:pPr>
        <w:spacing w:line="240" w:lineRule="auto"/>
        <w:rPr>
          <w:b/>
        </w:rPr>
      </w:pPr>
      <w:r>
        <w:rPr>
          <w:b/>
        </w:rPr>
        <w:t>Sondaggio tra le persone che hanno terminato l’apprendistato nel 2021</w:t>
      </w:r>
    </w:p>
    <w:p w14:paraId="289E7FA2" w14:textId="77777777" w:rsidR="00442CB5" w:rsidRDefault="00442CB5" w:rsidP="00442CB5">
      <w:pPr>
        <w:spacing w:line="240" w:lineRule="auto"/>
        <w:rPr>
          <w:b/>
        </w:rPr>
      </w:pPr>
    </w:p>
    <w:p w14:paraId="63932D5C" w14:textId="25EDEDDA" w:rsidR="00344164" w:rsidRPr="00344164" w:rsidRDefault="000700D8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</w:rPr>
        <w:t>Il fascino dell’automobile rimane inalterato</w:t>
      </w:r>
    </w:p>
    <w:p w14:paraId="20401584" w14:textId="77777777" w:rsidR="00344164" w:rsidRDefault="00344164" w:rsidP="00344164">
      <w:pPr>
        <w:spacing w:line="240" w:lineRule="auto"/>
      </w:pPr>
    </w:p>
    <w:p w14:paraId="55861C6E" w14:textId="77777777" w:rsidR="00344164" w:rsidRDefault="00344164" w:rsidP="00344164">
      <w:pPr>
        <w:spacing w:line="240" w:lineRule="auto"/>
        <w:rPr>
          <w:b/>
        </w:rPr>
      </w:pPr>
    </w:p>
    <w:p w14:paraId="14FD79A3" w14:textId="0CD4CFFA" w:rsidR="00344164" w:rsidRPr="003E261D" w:rsidRDefault="00344164" w:rsidP="00344164">
      <w:pPr>
        <w:spacing w:line="240" w:lineRule="auto"/>
        <w:rPr>
          <w:b/>
          <w:i/>
          <w:sz w:val="19"/>
          <w:szCs w:val="19"/>
        </w:rPr>
      </w:pPr>
      <w:r>
        <w:rPr>
          <w:b/>
          <w:i/>
          <w:sz w:val="19"/>
        </w:rPr>
        <w:t>Berna, 1</w:t>
      </w:r>
      <w:r w:rsidR="003026F1">
        <w:rPr>
          <w:b/>
          <w:i/>
          <w:sz w:val="19"/>
        </w:rPr>
        <w:t>5</w:t>
      </w:r>
      <w:r>
        <w:rPr>
          <w:b/>
          <w:i/>
          <w:sz w:val="19"/>
        </w:rPr>
        <w:t xml:space="preserve"> settembre 2021 </w:t>
      </w:r>
      <w:r>
        <w:rPr>
          <w:b/>
          <w:sz w:val="19"/>
        </w:rPr>
        <w:t xml:space="preserve">– </w:t>
      </w:r>
      <w:r>
        <w:rPr>
          <w:b/>
          <w:i/>
          <w:sz w:val="19"/>
        </w:rPr>
        <w:t>Lo sviluppo delle tecnologie e dei sistemi di propulsione fa passi da gigante e continuerà a evolversi. Ciononostante, il fascino che l’auto esercita su molti giovani rimane immutato. È quanto emerge da un sondaggio svolto tra le persone che hanno terminato l’apprendistato nel ramo svizzero dei professionisti dell’auto.</w:t>
      </w:r>
    </w:p>
    <w:p w14:paraId="5B30153D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5EABB9BF" w14:textId="4FE25510" w:rsidR="00344164" w:rsidRDefault="000728CD" w:rsidP="001B6881">
      <w:pPr>
        <w:spacing w:line="240" w:lineRule="auto"/>
        <w:rPr>
          <w:sz w:val="19"/>
          <w:szCs w:val="19"/>
        </w:rPr>
      </w:pPr>
      <w:r>
        <w:rPr>
          <w:sz w:val="19"/>
        </w:rPr>
        <w:t>Ogni anno sono circa 2700 i giovani che iniziano una formazione tecnica di base nel settore dell’automobile. La maggior parte di loro è soddisfatta della professione anche al termine dell’apprendistato di meccatronico/a d’automobili (4 ani), meccanico/a di manutenzione per automobili (3 anni) o assistente di manutenzione per automobili (2 anni) e raccomanderebbe ad altri lo stesso percorso formativo. Ogni anno l’Unione professionale svizzera dell’automobile (UPSA) svolge un sondaggio su vasta scala per tastare il polso delle persone che hanno terminato l’apprendistato.</w:t>
      </w:r>
    </w:p>
    <w:p w14:paraId="679244AA" w14:textId="2E0DCF96" w:rsidR="000728CD" w:rsidRPr="004A54B7" w:rsidRDefault="000728CD" w:rsidP="001B6881">
      <w:pPr>
        <w:spacing w:line="240" w:lineRule="auto"/>
        <w:rPr>
          <w:sz w:val="19"/>
          <w:szCs w:val="19"/>
        </w:rPr>
      </w:pPr>
    </w:p>
    <w:p w14:paraId="62E16BE8" w14:textId="5A882BD0" w:rsidR="000728CD" w:rsidRDefault="000728CD" w:rsidP="001B6881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Le professioni dell’auto sono estremamente variegate: le formazioni tecniche di base uniscono abilità artigianale, conoscenze tecniche e contatto con la clientela. Al termine del loro tirocinio professionale, circa 1000 giovani professionisti hanno compilato il questionario online dell’UPSA e fornito in loro feedback. Il «fascino dell’automobile» (75,4%) è l’aspetto che ha attirato oltre tre quarti degli intervistati, seguito dalla versatilità della professione (46,9%), dall’ampia formazione tecnica (45,6%) e dalle buone opportunità di fare carriera nel settore dell’automobile (18,6%). Per questa domanda era possibile selezionare più opzioni. </w:t>
      </w:r>
    </w:p>
    <w:p w14:paraId="6E15EC21" w14:textId="5A10A100" w:rsidR="00F8648B" w:rsidRDefault="00F8648B" w:rsidP="001B6881">
      <w:pPr>
        <w:spacing w:line="240" w:lineRule="auto"/>
        <w:rPr>
          <w:sz w:val="19"/>
          <w:szCs w:val="19"/>
        </w:rPr>
      </w:pPr>
    </w:p>
    <w:p w14:paraId="4AFD764F" w14:textId="5A668329" w:rsidR="00F8648B" w:rsidRDefault="00F8648B" w:rsidP="001B6881">
      <w:pPr>
        <w:spacing w:line="240" w:lineRule="auto"/>
        <w:rPr>
          <w:sz w:val="19"/>
          <w:szCs w:val="19"/>
        </w:rPr>
      </w:pPr>
      <w:r>
        <w:rPr>
          <w:sz w:val="19"/>
        </w:rPr>
        <w:t>Più dell’85 per cento delle persone che hanno terminato l’apprendistato è contento di aver deciso di svolgere un tirocinio nel settore dell’automobile al termine della scuola obbligatoria e lo raccomanderebbe anche ad altri. Una cifra che Olivier Maeder, responsabile del settore Formazione nella direzione UPSA, commenta con soddisfazione: «Il risultato è molto importante. Del resto gli apprendisti sono i principali ambasciatori per generare negli studenti e nelle studentesse entusiasmo verso le professioni dell’auto».</w:t>
      </w:r>
    </w:p>
    <w:p w14:paraId="3B1E6A25" w14:textId="77777777" w:rsidR="001174B2" w:rsidRPr="004A54B7" w:rsidRDefault="001174B2" w:rsidP="001B6881">
      <w:pPr>
        <w:spacing w:line="240" w:lineRule="auto"/>
        <w:rPr>
          <w:sz w:val="19"/>
          <w:szCs w:val="19"/>
        </w:rPr>
      </w:pPr>
    </w:p>
    <w:p w14:paraId="7D01C680" w14:textId="0AA38407" w:rsidR="00344164" w:rsidRDefault="001174B2" w:rsidP="00344164">
      <w:pPr>
        <w:spacing w:line="240" w:lineRule="auto"/>
        <w:rPr>
          <w:sz w:val="19"/>
          <w:szCs w:val="19"/>
        </w:rPr>
      </w:pPr>
      <w:r>
        <w:rPr>
          <w:sz w:val="19"/>
        </w:rPr>
        <w:t>L’unione dei garagisti svizzeri è lieta del fatto che circa il 25 per cento di tutti i meccanici di manutenzione per automobili, al termine del loro tirocinio triennale, abbia scelto la formazione integrativa per diventare meccatronica o meccatronico d’automobili. «La permeabilità del nostro sistema con assistenti, meccanici e meccatronici d’automobili fornisce un contributo determinante affinché il numero di meccatroniche e meccatronici d’automobili diplomati venga mantenuto al livello attuale», afferma Maeder. Infatti, l’alta qualità universalmente riconosciuta della formazione di base e continua nel settore svizzero dell’automobile rende questi professionisti interessanti anche per altri settori.</w:t>
      </w:r>
    </w:p>
    <w:p w14:paraId="52C4DB86" w14:textId="652696B1" w:rsidR="00F8648B" w:rsidRDefault="00F8648B" w:rsidP="00344164">
      <w:pPr>
        <w:spacing w:line="240" w:lineRule="auto"/>
        <w:rPr>
          <w:sz w:val="19"/>
          <w:szCs w:val="19"/>
        </w:rPr>
      </w:pPr>
    </w:p>
    <w:p w14:paraId="146FFD8A" w14:textId="3E0CA94E" w:rsidR="00F8648B" w:rsidRPr="001174B2" w:rsidRDefault="00F8648B" w:rsidP="00344164">
      <w:pPr>
        <w:spacing w:line="240" w:lineRule="auto"/>
        <w:rPr>
          <w:sz w:val="19"/>
          <w:szCs w:val="19"/>
        </w:rPr>
      </w:pPr>
      <w:r>
        <w:rPr>
          <w:sz w:val="19"/>
        </w:rPr>
        <w:t>Un ulteriore risultato del sondaggio dimostra che, anche nell’era di internet e delle informazioni digitali (ad es. professioneauto.ch), per la scelta professionale rimangono di fondamentale importanza gli stage d’orientamento. Per il 72 per cento degli intervistati lo stage d’orientamento è stato il principale fattore d’influenza per il tirocinio professionale, seguito dai colloqui con i genitori (20,2%) e con gli amici (19,7%). E durante lo stage d’orientamento, il clima aziendale e l’atmosfera nel team sono stati determinanti per la scelta dell’azienda formatrice, ancora prima della vicinanza al luogo di residenza, del marchio o della possibilità di un’assunzione dopo il tirocinio.</w:t>
      </w:r>
    </w:p>
    <w:p w14:paraId="48290ED7" w14:textId="77777777" w:rsidR="00344164" w:rsidRDefault="00344164" w:rsidP="00344164">
      <w:pPr>
        <w:spacing w:line="240" w:lineRule="auto"/>
      </w:pPr>
    </w:p>
    <w:p w14:paraId="6A2B2F23" w14:textId="77777777" w:rsidR="00344164" w:rsidRDefault="00344164" w:rsidP="00344164">
      <w:pPr>
        <w:spacing w:line="240" w:lineRule="auto"/>
      </w:pPr>
    </w:p>
    <w:p w14:paraId="15BC342C" w14:textId="69A45515" w:rsidR="00B356AA" w:rsidRDefault="00B356AA" w:rsidP="00B356AA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>
        <w:rPr>
          <w:b/>
          <w:sz w:val="16"/>
        </w:rPr>
        <w:t>Per ulteriori informazioni</w:t>
      </w:r>
      <w:r>
        <w:rPr>
          <w:sz w:val="16"/>
        </w:rPr>
        <w:t xml:space="preserve"> rivolgersi a Olivier Maeder, responsabile del settore Formazione nella direzione UPSA, telefono 031 307 15 35, </w:t>
      </w:r>
      <w:r>
        <w:rPr>
          <w:sz w:val="16"/>
        </w:rPr>
        <w:br/>
        <w:t xml:space="preserve">e-mail </w:t>
      </w:r>
      <w:hyperlink r:id="rId6" w:history="1">
        <w:r>
          <w:rPr>
            <w:rStyle w:val="Hyperlink"/>
            <w:sz w:val="16"/>
          </w:rPr>
          <w:t>olivier.maeder@agvs-upsa.ch</w:t>
        </w:r>
      </w:hyperlink>
      <w:r>
        <w:rPr>
          <w:sz w:val="16"/>
        </w:rPr>
        <w:t xml:space="preserve">. </w:t>
      </w:r>
      <w:r>
        <w:rPr>
          <w:b/>
          <w:sz w:val="16"/>
        </w:rPr>
        <w:t>Coordinamento:</w:t>
      </w:r>
      <w:r>
        <w:rPr>
          <w:sz w:val="16"/>
        </w:rPr>
        <w:t xml:space="preserve"> Serina Danz, Comunicazione &amp; Media UPSA, telefono 031 307 15 43, </w:t>
      </w:r>
      <w:r>
        <w:rPr>
          <w:sz w:val="16"/>
        </w:rPr>
        <w:br/>
        <w:t xml:space="preserve">e-mail </w:t>
      </w:r>
      <w:hyperlink r:id="rId7" w:history="1">
        <w:r>
          <w:rPr>
            <w:rStyle w:val="Hyperlink"/>
            <w:sz w:val="16"/>
          </w:rPr>
          <w:t>serina.danz@agvs-upsa.ch</w:t>
        </w:r>
      </w:hyperlink>
      <w:r>
        <w:rPr>
          <w:sz w:val="16"/>
        </w:rPr>
        <w:t>.</w:t>
      </w:r>
    </w:p>
    <w:p w14:paraId="702A4962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214E26CB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4E330CB1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sz w:val="16"/>
        </w:rPr>
        <w:lastRenderedPageBreak/>
        <w:t>L’Unione professionale svizzera dell’automobile (UPSA)</w:t>
      </w:r>
    </w:p>
    <w:p w14:paraId="177ABF11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sz w:val="16"/>
        </w:rPr>
        <w:t>Il mondo dei professionisti svizzeri dell’auto ha una struttura molto articolata: fondata nel 1927, oggi l’UPSA è l’associazione di categoria e professionale dei garagisti svizzeri di cui fanno parte 4000 tra piccole, medie e grandi imprese, concessionarie di marca e aziende indipendenti. I 39’000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5B009DB4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41AEFAE0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70DB4035" w14:textId="6060FD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inline distT="0" distB="0" distL="0" distR="0" wp14:anchorId="5E8FAD86" wp14:editId="4900E424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6"/>
        </w:rPr>
        <w:drawing>
          <wp:anchor distT="0" distB="0" distL="114300" distR="114300" simplePos="0" relativeHeight="251659264" behindDoc="0" locked="0" layoutInCell="1" allowOverlap="1" wp14:anchorId="423D1996" wp14:editId="3D0B6789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ab/>
        <w:t xml:space="preserve">Testo e immagini possono essere scaricati sul sito </w:t>
      </w:r>
      <w:hyperlink r:id="rId10" w:history="1">
        <w:r>
          <w:rPr>
            <w:rStyle w:val="Hyperlink"/>
            <w:b/>
            <w:color w:val="auto"/>
            <w:sz w:val="16"/>
            <w:u w:val="none"/>
          </w:rPr>
          <w:t>www.agvs-upsa.ch</w:t>
        </w:r>
      </w:hyperlink>
      <w:r>
        <w:rPr>
          <w:b/>
          <w:sz w:val="16"/>
        </w:rPr>
        <w:t xml:space="preserve"> nella rubrica «Comunicati stampa» (in basso)</w:t>
      </w:r>
    </w:p>
    <w:p w14:paraId="263B337B" w14:textId="03E89B38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inline distT="0" distB="0" distL="0" distR="0" wp14:anchorId="798FB6A7" wp14:editId="195F143D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</w:rPr>
        <w:tab/>
        <w:t xml:space="preserve">Abbonatevi anche alla newsletter dell’UPSA: </w:t>
      </w:r>
      <w:hyperlink r:id="rId12" w:history="1">
        <w:r>
          <w:rPr>
            <w:rStyle w:val="Hyperlink"/>
            <w:b/>
            <w:color w:val="000000" w:themeColor="text1"/>
            <w:sz w:val="16"/>
          </w:rPr>
          <w:t>www.agvs-upsa.ch/it/newsletter</w:t>
        </w:r>
      </w:hyperlink>
    </w:p>
    <w:p w14:paraId="4832C3D5" w14:textId="77777777" w:rsidR="00152FE2" w:rsidRPr="00044A02" w:rsidRDefault="00C03089" w:rsidP="00344164">
      <w:pPr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60288" behindDoc="0" locked="0" layoutInCell="1" allowOverlap="1" wp14:anchorId="6F982D77" wp14:editId="3C152F1C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C1198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BCFEC" w14:textId="77777777" w:rsidR="000700D8" w:rsidRDefault="000700D8">
      <w:r>
        <w:separator/>
      </w:r>
    </w:p>
  </w:endnote>
  <w:endnote w:type="continuationSeparator" w:id="0">
    <w:p w14:paraId="730E51D1" w14:textId="77777777" w:rsidR="000700D8" w:rsidRDefault="0007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350DF240" w14:textId="77777777">
      <w:trPr>
        <w:trHeight w:val="160"/>
      </w:trPr>
      <w:tc>
        <w:tcPr>
          <w:tcW w:w="6067" w:type="dxa"/>
          <w:vAlign w:val="bottom"/>
        </w:tcPr>
        <w:p w14:paraId="63C71927" w14:textId="77777777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81CD46B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731351DF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DCFB" w14:textId="77777777" w:rsidR="00FA06A7" w:rsidRDefault="00FA06A7" w:rsidP="000635E0">
    <w:pPr>
      <w:pStyle w:val="Logo"/>
    </w:pPr>
  </w:p>
  <w:p w14:paraId="17F85803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08D6" w14:textId="77777777" w:rsidR="000700D8" w:rsidRDefault="000700D8">
      <w:r>
        <w:separator/>
      </w:r>
    </w:p>
  </w:footnote>
  <w:footnote w:type="continuationSeparator" w:id="0">
    <w:p w14:paraId="2609AD98" w14:textId="77777777" w:rsidR="000700D8" w:rsidRDefault="0007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B2C74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5C83CCE9" wp14:editId="4758E55B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D8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00D8"/>
    <w:rsid w:val="000728CD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174B2"/>
    <w:rsid w:val="001274AF"/>
    <w:rsid w:val="00132911"/>
    <w:rsid w:val="00135851"/>
    <w:rsid w:val="001452BE"/>
    <w:rsid w:val="00152FE2"/>
    <w:rsid w:val="00155A67"/>
    <w:rsid w:val="00173033"/>
    <w:rsid w:val="00183330"/>
    <w:rsid w:val="00183B09"/>
    <w:rsid w:val="00184B28"/>
    <w:rsid w:val="00197938"/>
    <w:rsid w:val="001A1479"/>
    <w:rsid w:val="001B6881"/>
    <w:rsid w:val="001C43B6"/>
    <w:rsid w:val="00202BA3"/>
    <w:rsid w:val="00203E70"/>
    <w:rsid w:val="00220F5E"/>
    <w:rsid w:val="00236196"/>
    <w:rsid w:val="0024787A"/>
    <w:rsid w:val="00286679"/>
    <w:rsid w:val="00293836"/>
    <w:rsid w:val="00295062"/>
    <w:rsid w:val="002B45D4"/>
    <w:rsid w:val="002C7FA2"/>
    <w:rsid w:val="002F101B"/>
    <w:rsid w:val="003026F1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E261D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A54B7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435C1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75734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E7113"/>
    <w:rsid w:val="007F243D"/>
    <w:rsid w:val="007F3F9B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471C3"/>
    <w:rsid w:val="0096703A"/>
    <w:rsid w:val="00970B6F"/>
    <w:rsid w:val="009802AA"/>
    <w:rsid w:val="00985A8C"/>
    <w:rsid w:val="009B506E"/>
    <w:rsid w:val="009D068D"/>
    <w:rsid w:val="009E4C91"/>
    <w:rsid w:val="009F50AC"/>
    <w:rsid w:val="009F6DC7"/>
    <w:rsid w:val="00A17AFC"/>
    <w:rsid w:val="00A31F7C"/>
    <w:rsid w:val="00A75BF3"/>
    <w:rsid w:val="00AA72D3"/>
    <w:rsid w:val="00AC55BD"/>
    <w:rsid w:val="00AD0DA0"/>
    <w:rsid w:val="00AD5C43"/>
    <w:rsid w:val="00AF0F31"/>
    <w:rsid w:val="00B0626A"/>
    <w:rsid w:val="00B13050"/>
    <w:rsid w:val="00B356AA"/>
    <w:rsid w:val="00B377A5"/>
    <w:rsid w:val="00B44CA8"/>
    <w:rsid w:val="00B50A13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03089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444DE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8648B"/>
    <w:rsid w:val="00F9099A"/>
    <w:rsid w:val="00FA06A7"/>
    <w:rsid w:val="00FA23B8"/>
    <w:rsid w:val="00FA59C4"/>
    <w:rsid w:val="00FA6559"/>
    <w:rsid w:val="00FC23CA"/>
    <w:rsid w:val="00FC53E1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0BD3D20"/>
  <w15:docId w15:val="{2A44825A-8B6B-4322-BF4E-4A400CD4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5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rina.danz@agvs-upsa.ch" TargetMode="External"/><Relationship Id="rId12" Type="http://schemas.openxmlformats.org/officeDocument/2006/relationships/hyperlink" Target="https://www.agvs-upsa.ch/it/newslette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olivier.maeder@agvs-upsa.ch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agvs-upsa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2</Pages>
  <Words>645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Serina Danz</cp:lastModifiedBy>
  <cp:revision>6</cp:revision>
  <cp:lastPrinted>2021-09-06T12:27:00Z</cp:lastPrinted>
  <dcterms:created xsi:type="dcterms:W3CDTF">2021-09-06T11:33:00Z</dcterms:created>
  <dcterms:modified xsi:type="dcterms:W3CDTF">2021-09-15T07:34:00Z</dcterms:modified>
</cp:coreProperties>
</file>