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C881A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>
        <w:rPr>
          <w:b/>
        </w:rPr>
        <w:t>COMUNICATO STAMPA</w:t>
      </w:r>
    </w:p>
    <w:p w14:paraId="697E463A" w14:textId="77777777" w:rsidR="00344164" w:rsidRDefault="00344164" w:rsidP="00344164">
      <w:pPr>
        <w:spacing w:line="240" w:lineRule="auto"/>
      </w:pPr>
    </w:p>
    <w:p w14:paraId="2C5917C8" w14:textId="77777777" w:rsidR="00442CB5" w:rsidRDefault="00442CB5" w:rsidP="00344164">
      <w:pPr>
        <w:spacing w:line="240" w:lineRule="auto"/>
      </w:pPr>
    </w:p>
    <w:p w14:paraId="70F21F08" w14:textId="5F38FE1D" w:rsidR="00442CB5" w:rsidRDefault="00D11B07" w:rsidP="00442CB5">
      <w:pPr>
        <w:spacing w:line="240" w:lineRule="auto"/>
        <w:rPr>
          <w:b/>
        </w:rPr>
      </w:pPr>
      <w:r>
        <w:rPr>
          <w:b/>
        </w:rPr>
        <w:t>Diplomato/a in economia aziendale nel ramo dell’automobile</w:t>
      </w:r>
    </w:p>
    <w:p w14:paraId="139D6BC6" w14:textId="77777777" w:rsidR="00442CB5" w:rsidRDefault="00442CB5" w:rsidP="00442CB5">
      <w:pPr>
        <w:spacing w:line="240" w:lineRule="auto"/>
        <w:rPr>
          <w:b/>
        </w:rPr>
      </w:pPr>
    </w:p>
    <w:p w14:paraId="193C33C5" w14:textId="5AA9B25F" w:rsidR="00344164" w:rsidRPr="00344164" w:rsidRDefault="009C74A8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</w:rPr>
        <w:t>Questi sono i dirigenti di domani</w:t>
      </w:r>
    </w:p>
    <w:p w14:paraId="359ABFD1" w14:textId="77777777" w:rsidR="00344164" w:rsidRDefault="00344164" w:rsidP="00344164">
      <w:pPr>
        <w:spacing w:line="240" w:lineRule="auto"/>
      </w:pPr>
    </w:p>
    <w:p w14:paraId="0CBD980F" w14:textId="77777777" w:rsidR="00344164" w:rsidRDefault="00344164" w:rsidP="00344164">
      <w:pPr>
        <w:spacing w:line="240" w:lineRule="auto"/>
        <w:rPr>
          <w:b/>
        </w:rPr>
      </w:pPr>
    </w:p>
    <w:p w14:paraId="607F36D6" w14:textId="18142E11" w:rsidR="00344164" w:rsidRDefault="00344164" w:rsidP="00344164">
      <w:pPr>
        <w:spacing w:line="240" w:lineRule="auto"/>
        <w:rPr>
          <w:b/>
          <w:sz w:val="19"/>
          <w:szCs w:val="19"/>
        </w:rPr>
      </w:pPr>
      <w:r w:rsidRPr="00C575E4">
        <w:rPr>
          <w:b/>
          <w:i/>
          <w:sz w:val="19"/>
        </w:rPr>
        <w:t xml:space="preserve">Berna, </w:t>
      </w:r>
      <w:r w:rsidR="00C575E4" w:rsidRPr="00C575E4">
        <w:rPr>
          <w:b/>
          <w:i/>
          <w:sz w:val="19"/>
        </w:rPr>
        <w:t>28</w:t>
      </w:r>
      <w:r w:rsidRPr="00C575E4">
        <w:rPr>
          <w:b/>
          <w:i/>
          <w:sz w:val="19"/>
        </w:rPr>
        <w:t xml:space="preserve"> giugno 2021</w:t>
      </w:r>
      <w:r w:rsidRPr="00C575E4">
        <w:rPr>
          <w:b/>
          <w:sz w:val="19"/>
        </w:rPr>
        <w:t xml:space="preserve"> – In virtù della loro ampia sfera di competenze, le diplomate e i diplomati in</w:t>
      </w:r>
      <w:bookmarkStart w:id="1" w:name="_GoBack"/>
      <w:bookmarkEnd w:id="1"/>
      <w:r>
        <w:rPr>
          <w:b/>
          <w:sz w:val="19"/>
        </w:rPr>
        <w:t xml:space="preserve"> economia aziendale rivestono un’importanza fondamentale per il settore dell’automobile. Oggi l’Unione professionale svizzera dell’automobile (UPSA) ha dato il benvenuto a 18 nuovi dirigenti.</w:t>
      </w:r>
    </w:p>
    <w:p w14:paraId="0B67A336" w14:textId="77777777" w:rsidR="00344164" w:rsidRDefault="00344164" w:rsidP="00344164">
      <w:pPr>
        <w:spacing w:line="240" w:lineRule="auto"/>
        <w:rPr>
          <w:b/>
          <w:sz w:val="19"/>
          <w:szCs w:val="19"/>
        </w:rPr>
      </w:pPr>
    </w:p>
    <w:p w14:paraId="6782D473" w14:textId="1E398DDE" w:rsidR="00D11B07" w:rsidRPr="007D012F" w:rsidRDefault="00D11B07" w:rsidP="00344164">
      <w:pPr>
        <w:spacing w:line="240" w:lineRule="auto"/>
        <w:rPr>
          <w:sz w:val="19"/>
          <w:szCs w:val="19"/>
        </w:rPr>
      </w:pPr>
      <w:r>
        <w:rPr>
          <w:sz w:val="19"/>
        </w:rPr>
        <w:t xml:space="preserve">Durante quattro semestri offerti nell’ambito dell’esercizio della professione hanno acquisito il necessario bagaglio per guidare un’autofficina moderna con tutti i relativi servizi: sono i diplomati all’esame professionale superiore 2020 per economisti aziendali nel ramo dell’automobile. A causa della pandemia di coronavirus, hanno dovuto attendere quasi un anno per ricevere l’ambito diploma: quello vissuto sul monte </w:t>
      </w:r>
      <w:proofErr w:type="spellStart"/>
      <w:r>
        <w:rPr>
          <w:sz w:val="19"/>
        </w:rPr>
        <w:t>Gurten</w:t>
      </w:r>
      <w:proofErr w:type="spellEnd"/>
      <w:r>
        <w:rPr>
          <w:sz w:val="19"/>
        </w:rPr>
        <w:t xml:space="preserve"> di Berna è stato quindi un momento del tutto particolare nella loro carriera professionale. </w:t>
      </w:r>
    </w:p>
    <w:p w14:paraId="3C7178DB" w14:textId="77777777" w:rsidR="00344164" w:rsidRPr="007D012F" w:rsidRDefault="00344164" w:rsidP="00344164">
      <w:pPr>
        <w:spacing w:line="240" w:lineRule="auto"/>
        <w:rPr>
          <w:sz w:val="19"/>
          <w:szCs w:val="19"/>
        </w:rPr>
      </w:pPr>
    </w:p>
    <w:p w14:paraId="68364C89" w14:textId="0B4319BD" w:rsidR="00344164" w:rsidRDefault="007D012F" w:rsidP="00344164">
      <w:pPr>
        <w:spacing w:line="240" w:lineRule="auto"/>
        <w:rPr>
          <w:sz w:val="19"/>
          <w:szCs w:val="19"/>
        </w:rPr>
      </w:pPr>
      <w:r>
        <w:rPr>
          <w:sz w:val="19"/>
        </w:rPr>
        <w:t xml:space="preserve">«Avete completato una formazione che resiste ai grandi e continui cambiamenti del nostro settore e che vi permette di far fronte alle esigenze odierne e del prossimo futuro», ha detto Peter </w:t>
      </w:r>
      <w:proofErr w:type="spellStart"/>
      <w:r>
        <w:rPr>
          <w:sz w:val="19"/>
        </w:rPr>
        <w:t>Baschnagel</w:t>
      </w:r>
      <w:proofErr w:type="spellEnd"/>
      <w:r>
        <w:rPr>
          <w:sz w:val="19"/>
        </w:rPr>
        <w:t>, presidente della commissione di controllo qualità dell’esame professionale superiore presso l’UPSA, ai 13 presenti. Inoltre, ha consigliato loro di utilizzare le nuove conoscenze e di portare avanti le loro idee senza lasciarsi scoraggiare. «Siate aperti alle novità e curiosi di scoprire cosa potrete migliorare domani!»</w:t>
      </w:r>
    </w:p>
    <w:p w14:paraId="283F2DF2" w14:textId="1AD25EEE" w:rsidR="007D012F" w:rsidRDefault="007D012F" w:rsidP="00344164">
      <w:pPr>
        <w:spacing w:line="240" w:lineRule="auto"/>
        <w:rPr>
          <w:sz w:val="19"/>
          <w:szCs w:val="19"/>
        </w:rPr>
      </w:pPr>
    </w:p>
    <w:p w14:paraId="139084EA" w14:textId="3F10B083" w:rsidR="007D012F" w:rsidRDefault="007D012F" w:rsidP="00344164">
      <w:pPr>
        <w:spacing w:line="240" w:lineRule="auto"/>
        <w:rPr>
          <w:sz w:val="19"/>
          <w:szCs w:val="19"/>
        </w:rPr>
      </w:pPr>
      <w:r>
        <w:rPr>
          <w:sz w:val="19"/>
        </w:rPr>
        <w:t xml:space="preserve">Sul monte </w:t>
      </w:r>
      <w:proofErr w:type="spellStart"/>
      <w:r>
        <w:rPr>
          <w:sz w:val="19"/>
        </w:rPr>
        <w:t>Gurten</w:t>
      </w:r>
      <w:proofErr w:type="spellEnd"/>
      <w:r>
        <w:rPr>
          <w:sz w:val="19"/>
        </w:rPr>
        <w:t xml:space="preserve"> di Berna era presente anche il presidente centrale dell’UPSA Urs Wernli. «Siamo molto grati che figure professionali pronte a impegnarsi proseguano la loro formazione, plasmando positivamente l’immagine del settore dell’auto attraverso la loro condotta competente ed esemplare». Wernli ha sottolineato che l’industria dell’auto è una delle realtà economiche più affascinanti. «Una mobilità funzionante è il prerequisito per il successo economico: di conseguenza, il settore dell’auto è indispensabile». Indipendentemente dalle tecnologie che si affermeranno nel lungo periodo, il garagista resterà sul mercato continuando a occuparsi di auto. Tuttavia, il suo ruolo è destinato a cambiare: il garagista diventerà sempre di più un consulente in materia di mobilità. «In qualità di dirigenti competenti, contribuirete a plasmare i cambiamenti nel mondo dei garage. Fate tesoro di questa opportunità!»</w:t>
      </w:r>
    </w:p>
    <w:p w14:paraId="59C3B06F" w14:textId="43546B57" w:rsidR="007D012F" w:rsidRDefault="007D012F" w:rsidP="00344164">
      <w:pPr>
        <w:spacing w:line="240" w:lineRule="auto"/>
        <w:rPr>
          <w:sz w:val="19"/>
          <w:szCs w:val="19"/>
        </w:rPr>
      </w:pPr>
    </w:p>
    <w:p w14:paraId="18A6BA5B" w14:textId="6C8CBFC5" w:rsidR="007D012F" w:rsidRDefault="001B4419" w:rsidP="00344164">
      <w:pPr>
        <w:spacing w:line="240" w:lineRule="auto"/>
        <w:rPr>
          <w:sz w:val="19"/>
          <w:szCs w:val="19"/>
        </w:rPr>
      </w:pPr>
      <w:r>
        <w:rPr>
          <w:sz w:val="19"/>
        </w:rPr>
        <w:t>Nel quadro della cerimonia di consegna dei diplomi, anche quest’anno l’UPSA ha ricevuto un assegno di 20’000 franchi dall’</w:t>
      </w:r>
      <w:r>
        <w:t xml:space="preserve"> </w:t>
      </w:r>
      <w:r>
        <w:rPr>
          <w:sz w:val="19"/>
        </w:rPr>
        <w:t xml:space="preserve">organizzazione d’acquisto per il settore svizzero dell’automobile e dei veicoli a motore ESA per promuovere anche in futuro la formazione di specialisti qualificati. «Avete investito moltissimo tempo libero in questa formazione estremamente impegnativa», ha dichiarato Matthias </w:t>
      </w:r>
      <w:proofErr w:type="spellStart"/>
      <w:r>
        <w:rPr>
          <w:sz w:val="19"/>
        </w:rPr>
        <w:t>Krummen</w:t>
      </w:r>
      <w:proofErr w:type="spellEnd"/>
      <w:r>
        <w:rPr>
          <w:sz w:val="19"/>
        </w:rPr>
        <w:t>, responsabile Management Services e Comunicazione presso l’ESA. «Indipendentemente dal fatto che vi occupiate di auto a guida autonoma o di mobilità elettrica e qualunque sia la vostra destinazione, metteteci il cuore e l’anima e godetevi il privilegio di lavorare in un settore basato sulle emozioni».</w:t>
      </w:r>
    </w:p>
    <w:p w14:paraId="6EF4DD00" w14:textId="42CF4CCD" w:rsidR="00DB17B4" w:rsidRDefault="00DB17B4" w:rsidP="00344164">
      <w:pPr>
        <w:spacing w:line="240" w:lineRule="auto"/>
        <w:rPr>
          <w:sz w:val="19"/>
          <w:szCs w:val="19"/>
        </w:rPr>
      </w:pPr>
    </w:p>
    <w:p w14:paraId="25C21B6F" w14:textId="00A00E17" w:rsidR="00DB17B4" w:rsidRPr="009A4734" w:rsidRDefault="00DB17B4" w:rsidP="00344164">
      <w:pPr>
        <w:spacing w:line="240" w:lineRule="auto"/>
        <w:rPr>
          <w:sz w:val="19"/>
          <w:szCs w:val="19"/>
        </w:rPr>
      </w:pPr>
      <w:r>
        <w:rPr>
          <w:sz w:val="19"/>
        </w:rPr>
        <w:t xml:space="preserve">Olivier Maeder, responsabile della formazione professionale presso l’UPSA e membro della direzione, ha ringraziato </w:t>
      </w:r>
      <w:proofErr w:type="spellStart"/>
      <w:r>
        <w:rPr>
          <w:sz w:val="19"/>
        </w:rPr>
        <w:t>Krummen</w:t>
      </w:r>
      <w:proofErr w:type="spellEnd"/>
      <w:r>
        <w:rPr>
          <w:sz w:val="19"/>
        </w:rPr>
        <w:t xml:space="preserve"> per il suo generoso sostegno e si è congratulato con gli economisti aziendali per il loro diploma. Inoltre, ha colto l’occasione per menzionare i circa 3000 giovani che ogni anno iniziano un tirocinio nel settore dell’auto. «È particolarmente incoraggiante che più di 900 giovani si siano appena iscritti alla formazione di base per meccatronico e meccatronica di automobili». Questa cifra equivale al 10% in più rispetto alla media degli ultimi cinque anni. «Per raggiungere questo risultato, occorre molto impegno da parte nostra, ma anche da parte vostra». I professionisti esperti fungono da modello e motivano i giovani a intraprendere un percorso di formazione nel settore dell’auto. Oppure, riassumendo con le parole del presidente centrale dell’UPSA Urs Wernli: «Il settore dell’auto e dei veicoli commerciali ha bisogno di collaboratori pronti a impegnarsi e dotati di un’ottima formazione».</w:t>
      </w:r>
    </w:p>
    <w:p w14:paraId="7F247682" w14:textId="34E35695" w:rsidR="009A4734" w:rsidRDefault="009A4734" w:rsidP="00344164">
      <w:pPr>
        <w:spacing w:line="240" w:lineRule="auto"/>
        <w:rPr>
          <w:sz w:val="19"/>
          <w:szCs w:val="19"/>
        </w:rPr>
      </w:pPr>
    </w:p>
    <w:p w14:paraId="1FF25BD2" w14:textId="436256C0" w:rsidR="00BD46CD" w:rsidRPr="009A4734" w:rsidRDefault="009A4734" w:rsidP="00344164">
      <w:pPr>
        <w:spacing w:line="240" w:lineRule="auto"/>
        <w:rPr>
          <w:sz w:val="19"/>
          <w:szCs w:val="19"/>
        </w:rPr>
      </w:pPr>
      <w:proofErr w:type="spellStart"/>
      <w:r>
        <w:rPr>
          <w:b/>
          <w:sz w:val="19"/>
        </w:rPr>
        <w:t>Bildlegende</w:t>
      </w:r>
      <w:proofErr w:type="spellEnd"/>
      <w:r>
        <w:rPr>
          <w:b/>
          <w:sz w:val="19"/>
        </w:rPr>
        <w:t xml:space="preserve"> 1: </w:t>
      </w:r>
      <w:r>
        <w:rPr>
          <w:sz w:val="19"/>
        </w:rPr>
        <w:t xml:space="preserve">Il presidente centrale dell’UPSA Urs Wernli (a sinistra) e Peter </w:t>
      </w:r>
      <w:proofErr w:type="spellStart"/>
      <w:r>
        <w:rPr>
          <w:sz w:val="19"/>
        </w:rPr>
        <w:t>Baschnagel</w:t>
      </w:r>
      <w:proofErr w:type="spellEnd"/>
      <w:r>
        <w:rPr>
          <w:sz w:val="19"/>
        </w:rPr>
        <w:t xml:space="preserve">, presidente della commissione di controllo qualità dell’esame professionale superiore presso l’UPSA (a destra), si sono </w:t>
      </w:r>
      <w:r>
        <w:rPr>
          <w:sz w:val="19"/>
        </w:rPr>
        <w:lastRenderedPageBreak/>
        <w:t xml:space="preserve">congratulati con i diplomati (nella foto: Marc </w:t>
      </w:r>
      <w:proofErr w:type="spellStart"/>
      <w:r>
        <w:rPr>
          <w:sz w:val="19"/>
        </w:rPr>
        <w:t>Schönenberger</w:t>
      </w:r>
      <w:proofErr w:type="spellEnd"/>
      <w:r>
        <w:rPr>
          <w:sz w:val="19"/>
        </w:rPr>
        <w:t>) per il superamento dell’esame. Fotografie: Media UPSA</w:t>
      </w:r>
    </w:p>
    <w:p w14:paraId="0ED5DC3C" w14:textId="17493551" w:rsidR="009A4734" w:rsidRPr="009A4734" w:rsidRDefault="009A4734" w:rsidP="00344164">
      <w:pPr>
        <w:spacing w:line="240" w:lineRule="auto"/>
        <w:rPr>
          <w:sz w:val="19"/>
          <w:szCs w:val="19"/>
        </w:rPr>
      </w:pPr>
      <w:proofErr w:type="spellStart"/>
      <w:r>
        <w:rPr>
          <w:b/>
          <w:sz w:val="19"/>
        </w:rPr>
        <w:t>Bildlegende</w:t>
      </w:r>
      <w:proofErr w:type="spellEnd"/>
      <w:r>
        <w:rPr>
          <w:b/>
          <w:sz w:val="19"/>
        </w:rPr>
        <w:t xml:space="preserve"> 2: </w:t>
      </w:r>
      <w:r>
        <w:rPr>
          <w:sz w:val="19"/>
        </w:rPr>
        <w:t>Per conto dell’UPSA, Olivier Maeder – responsabile della formazione professionale presso l’UPSA e membro della direzione – ha ricevuto dall’ESA un assegno di 20’000 franchi per la formazione di base e formazione continua.</w:t>
      </w:r>
    </w:p>
    <w:p w14:paraId="64EFE30C" w14:textId="52D38A56" w:rsidR="009A4734" w:rsidRPr="009A4734" w:rsidRDefault="009A4734" w:rsidP="00344164">
      <w:pPr>
        <w:spacing w:line="240" w:lineRule="auto"/>
        <w:rPr>
          <w:sz w:val="19"/>
          <w:szCs w:val="19"/>
        </w:rPr>
      </w:pPr>
      <w:proofErr w:type="spellStart"/>
      <w:r>
        <w:rPr>
          <w:b/>
          <w:sz w:val="19"/>
        </w:rPr>
        <w:t>Bildlegende</w:t>
      </w:r>
      <w:proofErr w:type="spellEnd"/>
      <w:r>
        <w:rPr>
          <w:b/>
          <w:sz w:val="19"/>
        </w:rPr>
        <w:t xml:space="preserve"> 3: </w:t>
      </w:r>
      <w:r>
        <w:rPr>
          <w:sz w:val="19"/>
        </w:rPr>
        <w:t xml:space="preserve">Matthias </w:t>
      </w:r>
      <w:proofErr w:type="spellStart"/>
      <w:r>
        <w:rPr>
          <w:sz w:val="19"/>
        </w:rPr>
        <w:t>Krummen</w:t>
      </w:r>
      <w:proofErr w:type="spellEnd"/>
      <w:r>
        <w:rPr>
          <w:sz w:val="19"/>
        </w:rPr>
        <w:t>, responsabile Management Services e Comunicazione presso l’ESA, ha consigliato ai diplomati di mettere il cuore e l’anima nel loro lavoro.</w:t>
      </w:r>
    </w:p>
    <w:p w14:paraId="51D9A4B1" w14:textId="77777777" w:rsidR="009A4734" w:rsidRDefault="009A4734" w:rsidP="00344164">
      <w:pPr>
        <w:spacing w:line="240" w:lineRule="auto"/>
      </w:pPr>
    </w:p>
    <w:p w14:paraId="062321F4" w14:textId="77777777" w:rsidR="003C2A10" w:rsidRPr="00D40739" w:rsidRDefault="003C2A10" w:rsidP="003C2A10">
      <w:pPr>
        <w:pStyle w:val="fuerFragenkursiv"/>
        <w:spacing w:line="240" w:lineRule="auto"/>
        <w:ind w:right="-114"/>
        <w:rPr>
          <w:sz w:val="16"/>
          <w:szCs w:val="16"/>
        </w:rPr>
      </w:pPr>
      <w:r>
        <w:rPr>
          <w:b/>
          <w:sz w:val="16"/>
        </w:rPr>
        <w:t>Per ulteriori informazioni</w:t>
      </w:r>
      <w:r>
        <w:rPr>
          <w:sz w:val="16"/>
        </w:rPr>
        <w:t xml:space="preserve"> rivolgersi a Olivier Maeder, responsabile del settore Formazione nella direzione UPSA, telefono 031 307 15 35, e-mail olivier.maeder@agvs-upsa.ch. </w:t>
      </w:r>
      <w:r>
        <w:rPr>
          <w:b/>
          <w:sz w:val="16"/>
        </w:rPr>
        <w:t>Coordinamento:</w:t>
      </w:r>
      <w:r>
        <w:rPr>
          <w:sz w:val="16"/>
        </w:rPr>
        <w:t xml:space="preserve"> Serina Danz, Comunicazione &amp; Media UPSA, telefono 031 307 15 43, e-mail serina.danz@agvs-upsa.ch.</w:t>
      </w:r>
    </w:p>
    <w:p w14:paraId="0CDA3CA0" w14:textId="77777777" w:rsidR="003C2A10" w:rsidRPr="00044A02" w:rsidRDefault="003C2A10" w:rsidP="003C2A10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2B547555" w14:textId="77777777" w:rsidR="003C2A10" w:rsidRPr="00044A02" w:rsidRDefault="003C2A10" w:rsidP="003C2A10">
      <w:pPr>
        <w:spacing w:line="180" w:lineRule="atLeast"/>
        <w:rPr>
          <w:rFonts w:cs="Arial"/>
          <w:b/>
          <w:i/>
          <w:iCs/>
          <w:sz w:val="16"/>
          <w:szCs w:val="16"/>
        </w:rPr>
      </w:pPr>
      <w:r>
        <w:rPr>
          <w:b/>
          <w:i/>
          <w:sz w:val="16"/>
        </w:rPr>
        <w:t>L’Unione professionale svizzera dell’automobile (UPSA)</w:t>
      </w:r>
    </w:p>
    <w:p w14:paraId="622601FD" w14:textId="77777777" w:rsidR="003C2A10" w:rsidRPr="00DC1198" w:rsidRDefault="003C2A10" w:rsidP="003C2A10">
      <w:pPr>
        <w:spacing w:line="180" w:lineRule="atLeast"/>
        <w:rPr>
          <w:rFonts w:cs="Arial"/>
          <w:i/>
          <w:iCs/>
          <w:sz w:val="16"/>
          <w:szCs w:val="16"/>
        </w:rPr>
      </w:pPr>
      <w:r>
        <w:rPr>
          <w:i/>
          <w:sz w:val="16"/>
        </w:rPr>
        <w:t>Il mondo dei professionisti svizzeri dell’auto ha una struttura molto articolata: fondata nel 1927, oggi l’UPSA è l’associazione di categoria e professionale dei garagisti svizzeri di cui fanno parte 4000 tra piccole, medie e grandi imprese, concessionarie di marca e aziende indipendenti. I 39’000 dipendenti che lavorano nelle aziende iscritte all’UPSA – di cui circa 9000 persone in formazione e formazione continua – si occupano della vendita, della manutenzione e della riparazione della maggior parte del parco circolante svizzero, che conta circa 6 milioni di veicoli.</w:t>
      </w:r>
    </w:p>
    <w:p w14:paraId="67272505" w14:textId="77777777" w:rsidR="00CB7162" w:rsidRDefault="00CB7162" w:rsidP="00CB7162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63C4100C" w14:textId="77777777" w:rsidR="00CB7162" w:rsidRPr="00DC1198" w:rsidRDefault="00CB7162" w:rsidP="00CB7162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73A89764" w14:textId="5867F61C" w:rsidR="00CB7162" w:rsidRPr="00D444DE" w:rsidRDefault="00CB7162" w:rsidP="00CB7162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>
        <w:rPr>
          <w:b/>
          <w:noProof/>
          <w:sz w:val="16"/>
          <w:lang w:val="de-CH"/>
        </w:rPr>
        <w:drawing>
          <wp:inline distT="0" distB="0" distL="0" distR="0" wp14:anchorId="39EA0C4B" wp14:editId="62E66DB0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lang w:val="de-CH"/>
        </w:rPr>
        <w:drawing>
          <wp:anchor distT="0" distB="0" distL="114300" distR="114300" simplePos="0" relativeHeight="251659264" behindDoc="0" locked="0" layoutInCell="1" allowOverlap="1" wp14:anchorId="3D0AEDFA" wp14:editId="67585F04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</w:rPr>
        <w:tab/>
        <w:t xml:space="preserve">Testo e immagini possono essere scaricati sul sito </w:t>
      </w:r>
      <w:hyperlink r:id="rId8" w:history="1">
        <w:r>
          <w:rPr>
            <w:rStyle w:val="Hyperlink"/>
            <w:b/>
            <w:color w:val="auto"/>
            <w:sz w:val="16"/>
            <w:u w:val="none"/>
          </w:rPr>
          <w:t>www.agvs-upsa.ch</w:t>
        </w:r>
      </w:hyperlink>
      <w:r>
        <w:rPr>
          <w:b/>
          <w:sz w:val="16"/>
        </w:rPr>
        <w:t xml:space="preserve"> nella rubrica «Comunicati stampa» (in basso)</w:t>
      </w:r>
    </w:p>
    <w:p w14:paraId="25C4BAE9" w14:textId="2759824A" w:rsidR="00CB7162" w:rsidRPr="00CB7162" w:rsidRDefault="00CB7162" w:rsidP="00CB7162">
      <w:pPr>
        <w:tabs>
          <w:tab w:val="left" w:pos="426"/>
        </w:tabs>
        <w:spacing w:line="240" w:lineRule="auto"/>
        <w:rPr>
          <w:b/>
          <w:bCs/>
          <w:color w:val="000000" w:themeColor="text1"/>
          <w:sz w:val="16"/>
          <w:szCs w:val="16"/>
        </w:rPr>
      </w:pPr>
      <w:r>
        <w:rPr>
          <w:b/>
          <w:noProof/>
          <w:sz w:val="16"/>
          <w:lang w:val="de-CH"/>
        </w:rPr>
        <w:drawing>
          <wp:inline distT="0" distB="0" distL="0" distR="0" wp14:anchorId="44421C6E" wp14:editId="37498B18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6"/>
        </w:rPr>
        <w:tab/>
        <w:t xml:space="preserve">Abbonatevi anche alla newsletter delle professioni </w:t>
      </w:r>
      <w:r>
        <w:rPr>
          <w:b/>
          <w:color w:val="000000" w:themeColor="text1"/>
          <w:sz w:val="16"/>
        </w:rPr>
        <w:t xml:space="preserve">dell’auto: </w:t>
      </w:r>
      <w:hyperlink r:id="rId10" w:history="1">
        <w:r>
          <w:rPr>
            <w:rStyle w:val="Hyperlink"/>
            <w:b/>
            <w:color w:val="000000" w:themeColor="text1"/>
            <w:sz w:val="16"/>
          </w:rPr>
          <w:t>www.autoberufe.ch/it/Newsletter-Registrazione</w:t>
        </w:r>
      </w:hyperlink>
    </w:p>
    <w:p w14:paraId="07433F8F" w14:textId="77777777" w:rsidR="00152FE2" w:rsidRPr="00044A02" w:rsidRDefault="00152FE2" w:rsidP="00CB7162">
      <w:pPr>
        <w:spacing w:line="240" w:lineRule="auto"/>
        <w:rPr>
          <w:b/>
          <w:bCs/>
          <w:sz w:val="16"/>
          <w:szCs w:val="16"/>
        </w:rPr>
      </w:pPr>
    </w:p>
    <w:sectPr w:rsidR="00152FE2" w:rsidRPr="00044A02" w:rsidSect="00DC1198">
      <w:footerReference w:type="default" r:id="rId11"/>
      <w:headerReference w:type="first" r:id="rId12"/>
      <w:footerReference w:type="first" r:id="rId13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A1430" w14:textId="77777777" w:rsidR="00E160C1" w:rsidRDefault="00E160C1">
      <w:r>
        <w:separator/>
      </w:r>
    </w:p>
  </w:endnote>
  <w:endnote w:type="continuationSeparator" w:id="0">
    <w:p w14:paraId="291DD8B0" w14:textId="77777777" w:rsidR="00E160C1" w:rsidRDefault="00E1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6"/>
      <w:gridCol w:w="3760"/>
    </w:tblGrid>
    <w:tr w:rsidR="00FE69E4" w14:paraId="43822010" w14:textId="77777777">
      <w:trPr>
        <w:trHeight w:val="160"/>
      </w:trPr>
      <w:tc>
        <w:tcPr>
          <w:tcW w:w="6067" w:type="dxa"/>
          <w:vAlign w:val="bottom"/>
        </w:tcPr>
        <w:p w14:paraId="431A78B9" w14:textId="598395CE" w:rsidR="00FE69E4" w:rsidRDefault="00FE69E4">
          <w:pPr>
            <w:pStyle w:val="Speicherpfad6pt"/>
          </w:pPr>
          <w:r>
            <w:t xml:space="preserve">Pagina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C575E4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di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C575E4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9963BD4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7214DCCD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B1F05" w14:textId="77777777" w:rsidR="00FA06A7" w:rsidRDefault="00FA06A7" w:rsidP="000635E0">
    <w:pPr>
      <w:pStyle w:val="Logo"/>
    </w:pPr>
  </w:p>
  <w:p w14:paraId="7A41B82A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9D71C" w14:textId="77777777" w:rsidR="00E160C1" w:rsidRDefault="00E160C1">
      <w:r>
        <w:separator/>
      </w:r>
    </w:p>
  </w:footnote>
  <w:footnote w:type="continuationSeparator" w:id="0">
    <w:p w14:paraId="08F2C5C0" w14:textId="77777777" w:rsidR="00E160C1" w:rsidRDefault="00E1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BBA27" w14:textId="77777777" w:rsidR="006A5FB8" w:rsidRDefault="00CB7162">
    <w:pPr>
      <w:pStyle w:val="Kopfzeile"/>
    </w:pPr>
    <w:r>
      <w:rPr>
        <w:noProof/>
        <w:lang w:val="de-CH"/>
      </w:rPr>
      <w:drawing>
        <wp:anchor distT="0" distB="0" distL="114300" distR="114300" simplePos="0" relativeHeight="251667456" behindDoc="0" locked="0" layoutInCell="1" allowOverlap="1" wp14:anchorId="26281802" wp14:editId="6B2DC10B">
          <wp:simplePos x="0" y="0"/>
          <wp:positionH relativeFrom="page">
            <wp:posOffset>2407285</wp:posOffset>
          </wp:positionH>
          <wp:positionV relativeFrom="paragraph">
            <wp:posOffset>611032</wp:posOffset>
          </wp:positionV>
          <wp:extent cx="2177415" cy="66929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65408" behindDoc="0" locked="1" layoutInCell="1" allowOverlap="1" wp14:anchorId="5553A54D" wp14:editId="04F960CE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C1"/>
    <w:rsid w:val="000007C8"/>
    <w:rsid w:val="00002A9F"/>
    <w:rsid w:val="00010E0F"/>
    <w:rsid w:val="00015560"/>
    <w:rsid w:val="00022816"/>
    <w:rsid w:val="000355F0"/>
    <w:rsid w:val="00044A02"/>
    <w:rsid w:val="00046A02"/>
    <w:rsid w:val="00055CA5"/>
    <w:rsid w:val="000635E0"/>
    <w:rsid w:val="0006484C"/>
    <w:rsid w:val="000755AB"/>
    <w:rsid w:val="000831F2"/>
    <w:rsid w:val="00093CF1"/>
    <w:rsid w:val="00096AB7"/>
    <w:rsid w:val="000B4AD6"/>
    <w:rsid w:val="000C1713"/>
    <w:rsid w:val="000D112F"/>
    <w:rsid w:val="000D63D8"/>
    <w:rsid w:val="000E039C"/>
    <w:rsid w:val="001048A0"/>
    <w:rsid w:val="001274AF"/>
    <w:rsid w:val="00132911"/>
    <w:rsid w:val="00135851"/>
    <w:rsid w:val="001452BE"/>
    <w:rsid w:val="00152FE2"/>
    <w:rsid w:val="00155A67"/>
    <w:rsid w:val="00173033"/>
    <w:rsid w:val="00183330"/>
    <w:rsid w:val="00183B09"/>
    <w:rsid w:val="00184B28"/>
    <w:rsid w:val="00197938"/>
    <w:rsid w:val="001A1479"/>
    <w:rsid w:val="001B4419"/>
    <w:rsid w:val="001B6881"/>
    <w:rsid w:val="001C43B6"/>
    <w:rsid w:val="001E73CE"/>
    <w:rsid w:val="00202BA3"/>
    <w:rsid w:val="00203E70"/>
    <w:rsid w:val="00220F5E"/>
    <w:rsid w:val="00236196"/>
    <w:rsid w:val="0024787A"/>
    <w:rsid w:val="00286679"/>
    <w:rsid w:val="00293836"/>
    <w:rsid w:val="00295062"/>
    <w:rsid w:val="002B45D4"/>
    <w:rsid w:val="002C7FA2"/>
    <w:rsid w:val="002E4D65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7C41"/>
    <w:rsid w:val="00380BEB"/>
    <w:rsid w:val="00383EAF"/>
    <w:rsid w:val="00391446"/>
    <w:rsid w:val="003A582F"/>
    <w:rsid w:val="003A5F7A"/>
    <w:rsid w:val="003B03A0"/>
    <w:rsid w:val="003B5174"/>
    <w:rsid w:val="003C2A10"/>
    <w:rsid w:val="003D1167"/>
    <w:rsid w:val="003F5246"/>
    <w:rsid w:val="0041337B"/>
    <w:rsid w:val="00422E1F"/>
    <w:rsid w:val="00425F5E"/>
    <w:rsid w:val="004326B2"/>
    <w:rsid w:val="00436A6F"/>
    <w:rsid w:val="004417FF"/>
    <w:rsid w:val="00441E37"/>
    <w:rsid w:val="00442CB5"/>
    <w:rsid w:val="00453C25"/>
    <w:rsid w:val="00462D74"/>
    <w:rsid w:val="00483C1E"/>
    <w:rsid w:val="004A5F9F"/>
    <w:rsid w:val="004B5C49"/>
    <w:rsid w:val="004D20A3"/>
    <w:rsid w:val="004E02F8"/>
    <w:rsid w:val="00504EBA"/>
    <w:rsid w:val="00511F28"/>
    <w:rsid w:val="00520041"/>
    <w:rsid w:val="00520686"/>
    <w:rsid w:val="00530B13"/>
    <w:rsid w:val="005435C1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5F0781"/>
    <w:rsid w:val="006046F2"/>
    <w:rsid w:val="0062686C"/>
    <w:rsid w:val="00633410"/>
    <w:rsid w:val="00651C20"/>
    <w:rsid w:val="006628EE"/>
    <w:rsid w:val="00664423"/>
    <w:rsid w:val="00685AB3"/>
    <w:rsid w:val="00695CF6"/>
    <w:rsid w:val="006A5FB8"/>
    <w:rsid w:val="006B041E"/>
    <w:rsid w:val="006B71CB"/>
    <w:rsid w:val="006C4C0B"/>
    <w:rsid w:val="006D667C"/>
    <w:rsid w:val="006E685C"/>
    <w:rsid w:val="006F3092"/>
    <w:rsid w:val="00754CA5"/>
    <w:rsid w:val="00755BEF"/>
    <w:rsid w:val="007721A8"/>
    <w:rsid w:val="00774343"/>
    <w:rsid w:val="00774E01"/>
    <w:rsid w:val="007852CE"/>
    <w:rsid w:val="007871BA"/>
    <w:rsid w:val="00796544"/>
    <w:rsid w:val="007A6BD0"/>
    <w:rsid w:val="007A79E8"/>
    <w:rsid w:val="007D012F"/>
    <w:rsid w:val="007E7113"/>
    <w:rsid w:val="007F243D"/>
    <w:rsid w:val="007F3F9B"/>
    <w:rsid w:val="008004DF"/>
    <w:rsid w:val="0080538A"/>
    <w:rsid w:val="00825653"/>
    <w:rsid w:val="00831D68"/>
    <w:rsid w:val="0083447A"/>
    <w:rsid w:val="00843141"/>
    <w:rsid w:val="0084659E"/>
    <w:rsid w:val="00850CD5"/>
    <w:rsid w:val="0086117D"/>
    <w:rsid w:val="00865FE2"/>
    <w:rsid w:val="00881F0F"/>
    <w:rsid w:val="008846A5"/>
    <w:rsid w:val="00887C3E"/>
    <w:rsid w:val="00892B5E"/>
    <w:rsid w:val="008B62E3"/>
    <w:rsid w:val="008C0AA4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85A8C"/>
    <w:rsid w:val="009A4734"/>
    <w:rsid w:val="009C74A8"/>
    <w:rsid w:val="009D068D"/>
    <w:rsid w:val="009E4C91"/>
    <w:rsid w:val="009F50AC"/>
    <w:rsid w:val="009F6DC7"/>
    <w:rsid w:val="00A17AFC"/>
    <w:rsid w:val="00A31F7C"/>
    <w:rsid w:val="00A75BF3"/>
    <w:rsid w:val="00AA72D3"/>
    <w:rsid w:val="00AC55BD"/>
    <w:rsid w:val="00AD0DA0"/>
    <w:rsid w:val="00AD5C43"/>
    <w:rsid w:val="00AF0F31"/>
    <w:rsid w:val="00B0626A"/>
    <w:rsid w:val="00B13050"/>
    <w:rsid w:val="00B356AA"/>
    <w:rsid w:val="00B377A5"/>
    <w:rsid w:val="00B44CA8"/>
    <w:rsid w:val="00B573A4"/>
    <w:rsid w:val="00B65888"/>
    <w:rsid w:val="00B710E6"/>
    <w:rsid w:val="00B9068C"/>
    <w:rsid w:val="00B92895"/>
    <w:rsid w:val="00BB4156"/>
    <w:rsid w:val="00BC62CD"/>
    <w:rsid w:val="00BD46CD"/>
    <w:rsid w:val="00BE4745"/>
    <w:rsid w:val="00BF1544"/>
    <w:rsid w:val="00BF269D"/>
    <w:rsid w:val="00BF29FE"/>
    <w:rsid w:val="00C03089"/>
    <w:rsid w:val="00C1547D"/>
    <w:rsid w:val="00C21DCD"/>
    <w:rsid w:val="00C3222B"/>
    <w:rsid w:val="00C37319"/>
    <w:rsid w:val="00C446AD"/>
    <w:rsid w:val="00C473AA"/>
    <w:rsid w:val="00C530C0"/>
    <w:rsid w:val="00C563E3"/>
    <w:rsid w:val="00C575E4"/>
    <w:rsid w:val="00C607B3"/>
    <w:rsid w:val="00C62171"/>
    <w:rsid w:val="00C6748B"/>
    <w:rsid w:val="00CA5766"/>
    <w:rsid w:val="00CB314A"/>
    <w:rsid w:val="00CB7162"/>
    <w:rsid w:val="00CC1073"/>
    <w:rsid w:val="00CC725D"/>
    <w:rsid w:val="00CD760F"/>
    <w:rsid w:val="00D07B0A"/>
    <w:rsid w:val="00D113F9"/>
    <w:rsid w:val="00D11B07"/>
    <w:rsid w:val="00D30181"/>
    <w:rsid w:val="00D34EE1"/>
    <w:rsid w:val="00D444DE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B17B4"/>
    <w:rsid w:val="00DC1198"/>
    <w:rsid w:val="00DC1E56"/>
    <w:rsid w:val="00DD0713"/>
    <w:rsid w:val="00DE3048"/>
    <w:rsid w:val="00DE4CE4"/>
    <w:rsid w:val="00E02830"/>
    <w:rsid w:val="00E0347E"/>
    <w:rsid w:val="00E160C1"/>
    <w:rsid w:val="00E20513"/>
    <w:rsid w:val="00E56E47"/>
    <w:rsid w:val="00E745B5"/>
    <w:rsid w:val="00EB5ED7"/>
    <w:rsid w:val="00EB64E3"/>
    <w:rsid w:val="00EB6EAE"/>
    <w:rsid w:val="00EB7257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43DA3"/>
    <w:rsid w:val="00F54168"/>
    <w:rsid w:val="00F56D71"/>
    <w:rsid w:val="00F67E70"/>
    <w:rsid w:val="00F74E27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1467E2B2"/>
  <w15:docId w15:val="{B9546D0C-AD5C-40D5-9931-E90E0DAF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s-upsa.ch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autoberufe.ch/it/Newsletter-Registrazion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utoberufe_Vorlagen\Autoberufe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Autoberufe_d_Medieninformation_Vorlage</Template>
  <TotalTime>0</TotalTime>
  <Pages>2</Pages>
  <Words>830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Carla Stampfli</dc:creator>
  <cp:keywords/>
  <dc:description/>
  <cp:lastModifiedBy>Serina Danz</cp:lastModifiedBy>
  <cp:revision>13</cp:revision>
  <cp:lastPrinted>2020-01-31T07:30:00Z</cp:lastPrinted>
  <dcterms:created xsi:type="dcterms:W3CDTF">2021-06-08T08:24:00Z</dcterms:created>
  <dcterms:modified xsi:type="dcterms:W3CDTF">2021-06-24T06:50:00Z</dcterms:modified>
</cp:coreProperties>
</file>