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1662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2E3385F2" w14:textId="77777777" w:rsidR="00344164" w:rsidRDefault="00344164" w:rsidP="00344164">
      <w:pPr>
        <w:spacing w:line="240" w:lineRule="auto"/>
      </w:pPr>
    </w:p>
    <w:p w14:paraId="09A64E50" w14:textId="77777777" w:rsidR="00442CB5" w:rsidRDefault="00442CB5" w:rsidP="00344164">
      <w:pPr>
        <w:spacing w:line="240" w:lineRule="auto"/>
      </w:pPr>
    </w:p>
    <w:p w14:paraId="4C170BC8" w14:textId="77777777" w:rsidR="00C2144A" w:rsidRDefault="00C2144A" w:rsidP="00344164">
      <w:pPr>
        <w:spacing w:line="240" w:lineRule="auto"/>
        <w:rPr>
          <w:b/>
        </w:rPr>
      </w:pPr>
      <w:r>
        <w:rPr>
          <w:b/>
        </w:rPr>
        <w:t xml:space="preserve">Partire senza problemi per le vacanze estive </w:t>
      </w:r>
    </w:p>
    <w:p w14:paraId="2B2BE4C1" w14:textId="77777777" w:rsidR="00344164" w:rsidRDefault="00C2144A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Come trasportare la bicicletta in piena sicurezza</w:t>
      </w:r>
    </w:p>
    <w:p w14:paraId="4DF38592" w14:textId="77777777" w:rsidR="00F7612B" w:rsidRDefault="00F7612B" w:rsidP="00344164">
      <w:pPr>
        <w:spacing w:line="240" w:lineRule="auto"/>
        <w:rPr>
          <w:b/>
        </w:rPr>
      </w:pPr>
    </w:p>
    <w:p w14:paraId="12581A7E" w14:textId="389A6189" w:rsidR="00344164" w:rsidRDefault="00C63C5C" w:rsidP="00344164">
      <w:pPr>
        <w:spacing w:line="240" w:lineRule="auto"/>
        <w:rPr>
          <w:b/>
          <w:sz w:val="19"/>
          <w:szCs w:val="19"/>
        </w:rPr>
      </w:pPr>
      <w:r w:rsidRPr="00C63C5C">
        <w:rPr>
          <w:b/>
          <w:i/>
          <w:sz w:val="19"/>
        </w:rPr>
        <w:t>Berna, 24</w:t>
      </w:r>
      <w:r w:rsidR="00344164" w:rsidRPr="00C63C5C">
        <w:rPr>
          <w:b/>
          <w:i/>
          <w:sz w:val="19"/>
        </w:rPr>
        <w:t xml:space="preserve"> giugno 2021</w:t>
      </w:r>
      <w:r w:rsidR="00344164" w:rsidRPr="00C63C5C">
        <w:rPr>
          <w:b/>
          <w:sz w:val="19"/>
        </w:rPr>
        <w:t xml:space="preserve"> – Con </w:t>
      </w:r>
      <w:proofErr w:type="gramStart"/>
      <w:r w:rsidR="00344164" w:rsidRPr="00C63C5C">
        <w:rPr>
          <w:b/>
          <w:sz w:val="19"/>
        </w:rPr>
        <w:t>il box</w:t>
      </w:r>
      <w:proofErr w:type="gramEnd"/>
      <w:r w:rsidR="00344164" w:rsidRPr="00C63C5C">
        <w:rPr>
          <w:b/>
          <w:sz w:val="19"/>
        </w:rPr>
        <w:t xml:space="preserve"> portabagagli, il portabici e il bagagliaio pieno zeppo, l</w:t>
      </w:r>
      <w:r w:rsidR="00D26813" w:rsidRPr="00C63C5C">
        <w:rPr>
          <w:b/>
          <w:sz w:val="19"/>
        </w:rPr>
        <w:t>’</w:t>
      </w:r>
      <w:r w:rsidR="00344164" w:rsidRPr="00C63C5C">
        <w:rPr>
          <w:b/>
          <w:sz w:val="19"/>
        </w:rPr>
        <w:t>auto si</w:t>
      </w:r>
      <w:r w:rsidR="00344164">
        <w:rPr>
          <w:b/>
          <w:sz w:val="19"/>
        </w:rPr>
        <w:t xml:space="preserve"> sovraccarica più rapidamente di quanto ci si possa immaginare. I garagisti dell</w:t>
      </w:r>
      <w:r w:rsidR="00D26813">
        <w:rPr>
          <w:b/>
          <w:sz w:val="19"/>
        </w:rPr>
        <w:t>’</w:t>
      </w:r>
      <w:r w:rsidR="00344164">
        <w:rPr>
          <w:b/>
          <w:sz w:val="19"/>
        </w:rPr>
        <w:t>Unione professionale svizzera dell</w:t>
      </w:r>
      <w:r w:rsidR="00D26813">
        <w:rPr>
          <w:b/>
          <w:sz w:val="19"/>
        </w:rPr>
        <w:t>’</w:t>
      </w:r>
      <w:r w:rsidR="00344164">
        <w:rPr>
          <w:b/>
          <w:sz w:val="19"/>
        </w:rPr>
        <w:t xml:space="preserve">automobile (UPSA) forniscono una consulenza competente su come </w:t>
      </w:r>
      <w:r w:rsidR="00D26813">
        <w:rPr>
          <w:b/>
          <w:sz w:val="19"/>
        </w:rPr>
        <w:t>giungere a destinazione</w:t>
      </w:r>
      <w:r w:rsidR="00344164">
        <w:rPr>
          <w:b/>
          <w:sz w:val="19"/>
        </w:rPr>
        <w:t xml:space="preserve"> senza brutte sorprese e iniziare alla grande le vacanze estive.</w:t>
      </w:r>
    </w:p>
    <w:p w14:paraId="58FD0F31" w14:textId="77777777" w:rsidR="005F70E7" w:rsidRDefault="005F70E7" w:rsidP="001B6881">
      <w:pPr>
        <w:spacing w:line="240" w:lineRule="auto"/>
        <w:rPr>
          <w:sz w:val="19"/>
          <w:szCs w:val="19"/>
        </w:rPr>
      </w:pPr>
    </w:p>
    <w:p w14:paraId="7F3CA636" w14:textId="1DF3308C" w:rsidR="00C2144A" w:rsidRDefault="00C2144A" w:rsidP="00C2144A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In Svizzera la pandemia di coronavirus ha causato un vero e proprio boom di biciclette. Molti vorranno </w:t>
      </w:r>
      <w:r w:rsidR="00D26813">
        <w:rPr>
          <w:sz w:val="19"/>
        </w:rPr>
        <w:t xml:space="preserve">praticare </w:t>
      </w:r>
      <w:r>
        <w:rPr>
          <w:sz w:val="19"/>
        </w:rPr>
        <w:t xml:space="preserve">questo amato hobby anche durante le vacanze estive e </w:t>
      </w:r>
      <w:r w:rsidR="00D26813">
        <w:rPr>
          <w:sz w:val="19"/>
        </w:rPr>
        <w:t xml:space="preserve">dovranno </w:t>
      </w:r>
      <w:r>
        <w:rPr>
          <w:sz w:val="19"/>
        </w:rPr>
        <w:t>quindi trasportare la bici con l</w:t>
      </w:r>
      <w:r w:rsidR="00D26813">
        <w:rPr>
          <w:sz w:val="19"/>
        </w:rPr>
        <w:t>’</w:t>
      </w:r>
      <w:r>
        <w:rPr>
          <w:sz w:val="19"/>
        </w:rPr>
        <w:t>auto nella località dove trascorreranno le vacanze. Un portabici esterno è più facile da caricare e permette di avere più spazio nell</w:t>
      </w:r>
      <w:r w:rsidR="00D26813">
        <w:rPr>
          <w:sz w:val="19"/>
        </w:rPr>
        <w:t>’</w:t>
      </w:r>
      <w:r>
        <w:rPr>
          <w:sz w:val="19"/>
        </w:rPr>
        <w:t>auto per il bagaglio e i passeggeri. Per un portabici posteriore è necessario un gancio di traino o un portellone posteriore omologato dalla casa costruttrice al quale poter montare il portabici. Nella maggior parte dei casi</w:t>
      </w:r>
      <w:r w:rsidR="00D26813">
        <w:rPr>
          <w:sz w:val="19"/>
        </w:rPr>
        <w:t>,</w:t>
      </w:r>
      <w:r>
        <w:rPr>
          <w:sz w:val="19"/>
        </w:rPr>
        <w:t xml:space="preserve"> i costruttori dei portabici da montare al portellone posteriore offrono una panoramica dei modelli compatibili con i loro </w:t>
      </w:r>
      <w:r w:rsidR="00D26813">
        <w:rPr>
          <w:sz w:val="19"/>
        </w:rPr>
        <w:t>prodotti</w:t>
      </w:r>
      <w:r>
        <w:rPr>
          <w:sz w:val="19"/>
        </w:rPr>
        <w:t>. Il portabici ideale deve da un lato corrispondere al numero e al tipo di biciclette e, dall</w:t>
      </w:r>
      <w:r w:rsidR="00D26813">
        <w:rPr>
          <w:sz w:val="19"/>
        </w:rPr>
        <w:t>’</w:t>
      </w:r>
      <w:r>
        <w:rPr>
          <w:sz w:val="19"/>
        </w:rPr>
        <w:t>altro, avere una portata sufficiente. Infatti, le biciclette da corsa con telaio in carbonio sono ad esempio molto più leggere di quelle elettriche. Per il trasporto sul tetto, l</w:t>
      </w:r>
      <w:r w:rsidR="00D26813">
        <w:rPr>
          <w:sz w:val="19"/>
        </w:rPr>
        <w:t>’</w:t>
      </w:r>
      <w:r>
        <w:rPr>
          <w:sz w:val="19"/>
        </w:rPr>
        <w:t xml:space="preserve">auto ha bisogno di un corrimano o di un sistema di supporto omologato dalla casa costruttrice. Indipendentemente dal tipo di portabici – montato sul tetto o al portellone posteriore – occorre utilizzare speciali morsetti per fissare il telaio della bicicletta al portabici. In aggiunta, le ruote vengono fissate al portabici con tenditori a cinghia. </w:t>
      </w:r>
    </w:p>
    <w:p w14:paraId="54C15688" w14:textId="77777777" w:rsidR="00C2144A" w:rsidRPr="00C2144A" w:rsidRDefault="00C2144A" w:rsidP="00C2144A">
      <w:pPr>
        <w:spacing w:line="240" w:lineRule="auto"/>
        <w:rPr>
          <w:sz w:val="19"/>
          <w:szCs w:val="19"/>
        </w:rPr>
      </w:pPr>
    </w:p>
    <w:p w14:paraId="1821956C" w14:textId="2954DE24" w:rsidR="00C2144A" w:rsidRDefault="00C2144A" w:rsidP="003B62EC">
      <w:pPr>
        <w:spacing w:line="240" w:lineRule="auto"/>
        <w:jc w:val="both"/>
        <w:rPr>
          <w:sz w:val="19"/>
          <w:szCs w:val="19"/>
        </w:rPr>
      </w:pPr>
      <w:r>
        <w:rPr>
          <w:sz w:val="19"/>
        </w:rPr>
        <w:t>In ogni caso, prima dell</w:t>
      </w:r>
      <w:r w:rsidR="00D26813">
        <w:rPr>
          <w:sz w:val="19"/>
        </w:rPr>
        <w:t>’</w:t>
      </w:r>
      <w:r>
        <w:rPr>
          <w:sz w:val="19"/>
        </w:rPr>
        <w:t>acquisto si consiglia di collaudare i vari tipi di portabici dal punto di vista della maneggevolezza e della compatibilità con la propria bicicletta, idealmente presso un garagista dell</w:t>
      </w:r>
      <w:r w:rsidR="00D26813">
        <w:rPr>
          <w:sz w:val="19"/>
        </w:rPr>
        <w:t>’</w:t>
      </w:r>
      <w:r>
        <w:rPr>
          <w:sz w:val="19"/>
        </w:rPr>
        <w:t xml:space="preserve">UPSA. </w:t>
      </w:r>
      <w:r w:rsidR="00D26813">
        <w:rPr>
          <w:sz w:val="19"/>
        </w:rPr>
        <w:t xml:space="preserve">Quest’ultimo </w:t>
      </w:r>
      <w:r>
        <w:rPr>
          <w:sz w:val="19"/>
        </w:rPr>
        <w:t xml:space="preserve">è in </w:t>
      </w:r>
      <w:r w:rsidR="00D26813">
        <w:rPr>
          <w:sz w:val="19"/>
        </w:rPr>
        <w:t>grado, ad esempio,</w:t>
      </w:r>
      <w:r>
        <w:rPr>
          <w:sz w:val="19"/>
        </w:rPr>
        <w:t xml:space="preserve"> di illustrare anche i vantaggi </w:t>
      </w:r>
      <w:r w:rsidR="00D26813">
        <w:rPr>
          <w:sz w:val="19"/>
        </w:rPr>
        <w:t>de</w:t>
      </w:r>
      <w:r>
        <w:rPr>
          <w:sz w:val="19"/>
        </w:rPr>
        <w:t>i portabici da fissare al gancio di traino rispetto a quelli da montare sul tetto dell</w:t>
      </w:r>
      <w:r w:rsidR="00D26813">
        <w:rPr>
          <w:sz w:val="19"/>
        </w:rPr>
        <w:t>’</w:t>
      </w:r>
      <w:r>
        <w:rPr>
          <w:sz w:val="19"/>
        </w:rPr>
        <w:t xml:space="preserve">auto. </w:t>
      </w:r>
      <w:r w:rsidR="00D26813">
        <w:rPr>
          <w:sz w:val="19"/>
        </w:rPr>
        <w:t>I</w:t>
      </w:r>
      <w:r>
        <w:rPr>
          <w:sz w:val="19"/>
        </w:rPr>
        <w:t xml:space="preserve">l consumo di carburante sarà </w:t>
      </w:r>
      <w:r w:rsidR="00D26813">
        <w:rPr>
          <w:sz w:val="19"/>
        </w:rPr>
        <w:t>infatti minore</w:t>
      </w:r>
      <w:r>
        <w:rPr>
          <w:sz w:val="19"/>
        </w:rPr>
        <w:t xml:space="preserve"> e le operazioni di carico più semplici. Non bisogna poi dimenticare che, a causa del loro peso, è praticamente impossibile trasportare le biciclette elettriche sul tetto. </w:t>
      </w:r>
    </w:p>
    <w:p w14:paraId="5B6E06EE" w14:textId="77777777" w:rsidR="00C2144A" w:rsidRPr="00C2144A" w:rsidRDefault="00C2144A" w:rsidP="00C2144A">
      <w:pPr>
        <w:spacing w:line="240" w:lineRule="auto"/>
        <w:rPr>
          <w:sz w:val="19"/>
          <w:szCs w:val="19"/>
        </w:rPr>
      </w:pPr>
    </w:p>
    <w:p w14:paraId="270CC93B" w14:textId="0E45E5FA" w:rsidR="00C2144A" w:rsidRPr="00C2144A" w:rsidRDefault="00D26813" w:rsidP="00C2144A">
      <w:pPr>
        <w:spacing w:line="240" w:lineRule="auto"/>
        <w:rPr>
          <w:sz w:val="19"/>
          <w:szCs w:val="19"/>
        </w:rPr>
      </w:pPr>
      <w:r>
        <w:rPr>
          <w:sz w:val="19"/>
        </w:rPr>
        <w:t>Per</w:t>
      </w:r>
      <w:r w:rsidR="00C2144A">
        <w:rPr>
          <w:sz w:val="19"/>
        </w:rPr>
        <w:t xml:space="preserve"> scoprire il peso massimo consentito della propria auto, basta dare un</w:t>
      </w:r>
      <w:r>
        <w:rPr>
          <w:sz w:val="19"/>
        </w:rPr>
        <w:t>’</w:t>
      </w:r>
      <w:r w:rsidR="00C2144A">
        <w:rPr>
          <w:sz w:val="19"/>
        </w:rPr>
        <w:t>occhiata alla licenza di circolazione</w:t>
      </w:r>
      <w:r>
        <w:rPr>
          <w:sz w:val="19"/>
        </w:rPr>
        <w:t>.</w:t>
      </w:r>
      <w:r w:rsidR="00C2144A">
        <w:rPr>
          <w:sz w:val="19"/>
        </w:rPr>
        <w:t xml:space="preserve"> Dalla differenza tra il peso complessivo consentito specificato nella rubrica F e il peso a vuoto specificato nella rubrica G </w:t>
      </w:r>
      <w:r>
        <w:rPr>
          <w:sz w:val="19"/>
        </w:rPr>
        <w:t xml:space="preserve">si ottiene </w:t>
      </w:r>
      <w:r w:rsidR="00C2144A">
        <w:rPr>
          <w:sz w:val="19"/>
        </w:rPr>
        <w:t>il peso massimo che può essere caricato sull</w:t>
      </w:r>
      <w:r>
        <w:rPr>
          <w:sz w:val="19"/>
        </w:rPr>
        <w:t>’</w:t>
      </w:r>
      <w:r w:rsidR="00C2144A">
        <w:rPr>
          <w:sz w:val="19"/>
        </w:rPr>
        <w:t xml:space="preserve">auto. Nella licenza di circolazione è inoltre specificato anche il carico sul tetto massimo consentito. Altri pesi importanti, come ad esempio il carico verticale sul gancio di traino – che non deve essere </w:t>
      </w:r>
      <w:r>
        <w:rPr>
          <w:sz w:val="19"/>
        </w:rPr>
        <w:t xml:space="preserve">confuso con </w:t>
      </w:r>
      <w:r w:rsidR="00C2144A">
        <w:rPr>
          <w:sz w:val="19"/>
        </w:rPr>
        <w:t>il carico rimorchiabile specificato nella licenza di circolazione – sono indicati nel libretto d</w:t>
      </w:r>
      <w:r>
        <w:rPr>
          <w:sz w:val="19"/>
        </w:rPr>
        <w:t>’</w:t>
      </w:r>
      <w:r w:rsidR="00C2144A">
        <w:rPr>
          <w:sz w:val="19"/>
        </w:rPr>
        <w:t>uso o possono essere richiesti al garagista</w:t>
      </w:r>
      <w:r>
        <w:rPr>
          <w:sz w:val="19"/>
        </w:rPr>
        <w:t>, che</w:t>
      </w:r>
      <w:r w:rsidR="00C2144A">
        <w:rPr>
          <w:sz w:val="19"/>
        </w:rPr>
        <w:t xml:space="preserve"> sarà inoltre in grado di spiegare il massimo carico sull</w:t>
      </w:r>
      <w:r>
        <w:rPr>
          <w:sz w:val="19"/>
        </w:rPr>
        <w:t>’</w:t>
      </w:r>
      <w:r w:rsidR="00C2144A">
        <w:rPr>
          <w:sz w:val="19"/>
        </w:rPr>
        <w:t>assale anteriore e su quello posteriore. Quando l</w:t>
      </w:r>
      <w:r>
        <w:rPr>
          <w:sz w:val="19"/>
        </w:rPr>
        <w:t>’</w:t>
      </w:r>
      <w:r w:rsidR="00C2144A">
        <w:rPr>
          <w:sz w:val="19"/>
        </w:rPr>
        <w:t>auto è sovraccarica aumenta il rischio di incidenti perché viene pregiudicata la dinamica di marcia e si allunga lo spazio di frenata. Il proprietario di un veicolo sovraccaricato può inoltre essere sanzionato con una multa molto salata.</w:t>
      </w:r>
    </w:p>
    <w:p w14:paraId="30909E12" w14:textId="77777777" w:rsidR="00C2144A" w:rsidRDefault="00C2144A" w:rsidP="00C2144A">
      <w:pPr>
        <w:spacing w:line="240" w:lineRule="auto"/>
        <w:rPr>
          <w:sz w:val="19"/>
          <w:szCs w:val="19"/>
        </w:rPr>
      </w:pPr>
    </w:p>
    <w:p w14:paraId="370CF6E0" w14:textId="767ADCC7" w:rsidR="00CF012F" w:rsidRDefault="00C2144A" w:rsidP="00C2144A">
      <w:pPr>
        <w:spacing w:line="240" w:lineRule="auto"/>
        <w:rPr>
          <w:sz w:val="19"/>
          <w:szCs w:val="19"/>
        </w:rPr>
      </w:pPr>
      <w:r>
        <w:rPr>
          <w:sz w:val="19"/>
        </w:rPr>
        <w:t>Quando si carica l</w:t>
      </w:r>
      <w:r w:rsidR="00D26813">
        <w:rPr>
          <w:sz w:val="19"/>
        </w:rPr>
        <w:t>’</w:t>
      </w:r>
      <w:r>
        <w:rPr>
          <w:sz w:val="19"/>
        </w:rPr>
        <w:t>auto occorre anche tenere presente che la propria sicurezza e la protezione degli altri passeggeri devono avere la massima priorità. Questo principio viene sancito dall</w:t>
      </w:r>
      <w:r w:rsidR="00D26813">
        <w:rPr>
          <w:sz w:val="19"/>
        </w:rPr>
        <w:t>’</w:t>
      </w:r>
      <w:r>
        <w:rPr>
          <w:sz w:val="19"/>
        </w:rPr>
        <w:t>articolo 30 capoverso 2 della legge sulla circolazione stradale (</w:t>
      </w:r>
      <w:proofErr w:type="spellStart"/>
      <w:r>
        <w:rPr>
          <w:sz w:val="19"/>
        </w:rPr>
        <w:t>LCStr</w:t>
      </w:r>
      <w:proofErr w:type="spellEnd"/>
      <w:r>
        <w:rPr>
          <w:sz w:val="19"/>
        </w:rPr>
        <w:t>): i veicoli non devono essere sovraccaricati e il carico deve essere collocato in modo che non sia di pericolo né di ostacolo ad alcuno e che non possa cadere. La o il conducente devono adottare misure idonee affinché il carico non possa muoversi in modo incontrollato o addirittura cadere dall</w:t>
      </w:r>
      <w:r w:rsidR="00D26813">
        <w:rPr>
          <w:sz w:val="19"/>
        </w:rPr>
        <w:t>’</w:t>
      </w:r>
      <w:r>
        <w:rPr>
          <w:sz w:val="19"/>
        </w:rPr>
        <w:t>auto. In caso di frenata a fondo con una velocità ad esempio di 50 km/h, gli oggetti possono raggiungere forze da trenta a cinquanta volte il loro peso. Nell</w:t>
      </w:r>
      <w:r w:rsidR="00D26813">
        <w:rPr>
          <w:sz w:val="19"/>
        </w:rPr>
        <w:t>’</w:t>
      </w:r>
      <w:r>
        <w:rPr>
          <w:sz w:val="19"/>
        </w:rPr>
        <w:t xml:space="preserve">ordinanza sulle norme della circolazione stradale (ONC), il fissaggio del carico viene </w:t>
      </w:r>
      <w:r w:rsidR="00D26813">
        <w:rPr>
          <w:sz w:val="19"/>
        </w:rPr>
        <w:t xml:space="preserve">specificato </w:t>
      </w:r>
      <w:r>
        <w:rPr>
          <w:sz w:val="19"/>
        </w:rPr>
        <w:t xml:space="preserve">ancora meglio: </w:t>
      </w:r>
      <w:r w:rsidR="00D26813">
        <w:rPr>
          <w:sz w:val="19"/>
        </w:rPr>
        <w:t xml:space="preserve">il </w:t>
      </w:r>
      <w:r>
        <w:rPr>
          <w:sz w:val="19"/>
        </w:rPr>
        <w:t>carico che viene trasportato nel bagagliaio o sul tetto non deve sporgere lateralmente dai veicoli a motore (art. 73 cpv. 2 ONC). Un</w:t>
      </w:r>
      <w:r w:rsidR="00D26813">
        <w:rPr>
          <w:sz w:val="19"/>
        </w:rPr>
        <w:t>’</w:t>
      </w:r>
      <w:r>
        <w:rPr>
          <w:sz w:val="19"/>
        </w:rPr>
        <w:t>eccezione vale per i velocipedi fissati dietro ai veicoli a motore, a condizione che la loro sporgenza non superi i 20 cm da una parte e dall</w:t>
      </w:r>
      <w:r w:rsidR="00D26813">
        <w:rPr>
          <w:sz w:val="19"/>
        </w:rPr>
        <w:t>’</w:t>
      </w:r>
      <w:r>
        <w:rPr>
          <w:sz w:val="19"/>
        </w:rPr>
        <w:t>altra e non superino la larghezza massima di 2 m.</w:t>
      </w:r>
      <w:r>
        <w:rPr>
          <w:sz w:val="19"/>
        </w:rPr>
        <w:br/>
      </w:r>
    </w:p>
    <w:p w14:paraId="0767BD28" w14:textId="6274BE92" w:rsidR="00344164" w:rsidRDefault="00F7612B" w:rsidP="00344164">
      <w:pPr>
        <w:spacing w:line="240" w:lineRule="auto"/>
      </w:pPr>
      <w:proofErr w:type="spellStart"/>
      <w:r>
        <w:rPr>
          <w:sz w:val="19"/>
        </w:rPr>
        <w:t>Bildlegende</w:t>
      </w:r>
      <w:proofErr w:type="spellEnd"/>
      <w:r>
        <w:rPr>
          <w:sz w:val="19"/>
        </w:rPr>
        <w:t>: Il portabici da gancio di traino è una variante da non trascurare perché si monta in modo facile e veloce su un gancio di traino fisso o removibile. Fonte: Skoda</w:t>
      </w:r>
    </w:p>
    <w:p w14:paraId="31D0497A" w14:textId="77777777" w:rsidR="00344164" w:rsidRDefault="00344164" w:rsidP="00344164">
      <w:pPr>
        <w:spacing w:line="240" w:lineRule="auto"/>
      </w:pPr>
    </w:p>
    <w:p w14:paraId="000035E7" w14:textId="77777777" w:rsidR="00C63C5C" w:rsidRDefault="00B356AA" w:rsidP="00B356AA">
      <w:pPr>
        <w:pStyle w:val="fuerFragenkursiv"/>
        <w:spacing w:line="240" w:lineRule="auto"/>
        <w:ind w:right="-114"/>
        <w:rPr>
          <w:sz w:val="16"/>
        </w:rPr>
      </w:pPr>
      <w:bookmarkStart w:id="1" w:name="OLE_LINK1"/>
      <w:bookmarkStart w:id="2" w:name="OLE_LINK2"/>
      <w:r>
        <w:rPr>
          <w:b/>
          <w:sz w:val="16"/>
        </w:rPr>
        <w:t>Per maggiori informazioni</w:t>
      </w:r>
      <w:r>
        <w:rPr>
          <w:sz w:val="16"/>
        </w:rPr>
        <w:t xml:space="preserve"> </w:t>
      </w:r>
      <w:bookmarkStart w:id="3" w:name="_GoBack"/>
      <w:r>
        <w:rPr>
          <w:sz w:val="16"/>
        </w:rPr>
        <w:t xml:space="preserve">rivolgersi a Markus Peter, UPSA Tecnica &amp; Ambiente, telefono 031 307 15 29, e-mail </w:t>
      </w:r>
      <w:hyperlink r:id="rId7" w:history="1">
        <w:r>
          <w:rPr>
            <w:rStyle w:val="Hyperlink"/>
            <w:sz w:val="16"/>
          </w:rPr>
          <w:t>markus.peter@agvs-upsa.ch</w:t>
        </w:r>
      </w:hyperlink>
      <w:r>
        <w:rPr>
          <w:sz w:val="16"/>
        </w:rPr>
        <w:t xml:space="preserve"> </w:t>
      </w:r>
      <w:bookmarkEnd w:id="3"/>
    </w:p>
    <w:p w14:paraId="1E9F8BAA" w14:textId="6CA13878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</w:rPr>
        <w:t>Coordinamento:</w:t>
      </w:r>
      <w:r>
        <w:rPr>
          <w:sz w:val="16"/>
        </w:rPr>
        <w:t xml:space="preserve"> Serina Danz, Comunicazione &amp; Media UPSA, telefono 031 307 15 43, </w:t>
      </w:r>
      <w:r>
        <w:rPr>
          <w:sz w:val="16"/>
        </w:rPr>
        <w:br/>
        <w:t xml:space="preserve">e-mail </w:t>
      </w:r>
      <w:r>
        <w:rPr>
          <w:sz w:val="16"/>
          <w:u w:val="single"/>
        </w:rPr>
        <w:t>serina.danz@agvs-upsa.ch</w:t>
      </w:r>
      <w:r>
        <w:rPr>
          <w:sz w:val="16"/>
        </w:rPr>
        <w:t>.</w:t>
      </w:r>
    </w:p>
    <w:p w14:paraId="69BDB107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D3D4331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22478CFD" w14:textId="7849C4BF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</w:t>
      </w:r>
      <w:r w:rsidR="00D26813">
        <w:rPr>
          <w:b/>
          <w:i/>
          <w:sz w:val="16"/>
        </w:rPr>
        <w:t>’</w:t>
      </w:r>
      <w:r>
        <w:rPr>
          <w:b/>
          <w:i/>
          <w:sz w:val="16"/>
        </w:rPr>
        <w:t>Unione professionale svizzera dell</w:t>
      </w:r>
      <w:r w:rsidR="00D26813">
        <w:rPr>
          <w:b/>
          <w:i/>
          <w:sz w:val="16"/>
        </w:rPr>
        <w:t>’</w:t>
      </w:r>
      <w:r>
        <w:rPr>
          <w:b/>
          <w:i/>
          <w:sz w:val="16"/>
        </w:rPr>
        <w:t>automobile (UPSA)</w:t>
      </w:r>
    </w:p>
    <w:p w14:paraId="2DF885C0" w14:textId="0F17DD5E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</w:t>
      </w:r>
      <w:r w:rsidR="00D26813">
        <w:rPr>
          <w:i/>
          <w:sz w:val="16"/>
        </w:rPr>
        <w:t>’</w:t>
      </w:r>
      <w:r>
        <w:rPr>
          <w:i/>
          <w:sz w:val="16"/>
        </w:rPr>
        <w:t>auto ha una struttura molto articolata: fondata nel 1927, oggi l</w:t>
      </w:r>
      <w:r w:rsidR="00D26813">
        <w:rPr>
          <w:i/>
          <w:sz w:val="16"/>
        </w:rPr>
        <w:t>’</w:t>
      </w:r>
      <w:r>
        <w:rPr>
          <w:i/>
          <w:sz w:val="16"/>
        </w:rPr>
        <w:t>UPSA è l</w:t>
      </w:r>
      <w:r w:rsidR="00D26813">
        <w:rPr>
          <w:i/>
          <w:sz w:val="16"/>
        </w:rPr>
        <w:t>’</w:t>
      </w:r>
      <w:r>
        <w:rPr>
          <w:i/>
          <w:sz w:val="16"/>
        </w:rPr>
        <w:t>associazione di categoria e professionale dei garagisti svizzeri di cui fanno parte 4000 tra piccole, medie e grandi imprese, concessionarie di marca e aziende indipendenti. I 39</w:t>
      </w:r>
      <w:r w:rsidR="00D26813">
        <w:rPr>
          <w:i/>
          <w:sz w:val="16"/>
        </w:rPr>
        <w:t>’</w:t>
      </w:r>
      <w:r>
        <w:rPr>
          <w:i/>
          <w:sz w:val="16"/>
        </w:rPr>
        <w:t>000 dipendenti che lavorano nelle aziende iscritte all</w:t>
      </w:r>
      <w:r w:rsidR="00D26813">
        <w:rPr>
          <w:i/>
          <w:sz w:val="16"/>
        </w:rPr>
        <w:t>’</w:t>
      </w:r>
      <w:r>
        <w:rPr>
          <w:i/>
          <w:sz w:val="16"/>
        </w:rPr>
        <w:t>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322FE74D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72C93290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BA5A3FE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  <w:lang w:val="de-CH"/>
        </w:rPr>
        <w:drawing>
          <wp:inline distT="0" distB="0" distL="0" distR="0" wp14:anchorId="42CC964A" wp14:editId="3DAE740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lang w:val="de-CH"/>
        </w:rPr>
        <w:drawing>
          <wp:anchor distT="0" distB="0" distL="114300" distR="114300" simplePos="0" relativeHeight="251659264" behindDoc="0" locked="0" layoutInCell="1" allowOverlap="1" wp14:anchorId="68A697B2" wp14:editId="5A166F5D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10" w:history="1">
        <w:r>
          <w:rPr>
            <w:rStyle w:val="Hyperlink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0C910D7C" w14:textId="18B198CD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  <w:lang w:val="de-CH"/>
        </w:rPr>
        <w:drawing>
          <wp:inline distT="0" distB="0" distL="0" distR="0" wp14:anchorId="29BB2B9D" wp14:editId="0C84DDE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>Abbonatevi anche alla newsletter dell</w:t>
      </w:r>
      <w:r w:rsidR="00D26813">
        <w:rPr>
          <w:b/>
          <w:sz w:val="16"/>
        </w:rPr>
        <w:t>’</w:t>
      </w:r>
      <w:r>
        <w:rPr>
          <w:b/>
          <w:sz w:val="16"/>
        </w:rPr>
        <w:t xml:space="preserve">UPSA: </w:t>
      </w:r>
      <w:hyperlink r:id="rId12" w:history="1">
        <w:r>
          <w:rPr>
            <w:rStyle w:val="Hyperlink"/>
            <w:b/>
            <w:color w:val="000000" w:themeColor="text1"/>
            <w:sz w:val="16"/>
          </w:rPr>
          <w:t>www.agvs-upsa.ch/it/newsletter</w:t>
        </w:r>
      </w:hyperlink>
    </w:p>
    <w:p w14:paraId="33BF0917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  <w:lang w:val="de-CH"/>
        </w:rPr>
        <w:drawing>
          <wp:anchor distT="0" distB="0" distL="114300" distR="114300" simplePos="0" relativeHeight="251660288" behindDoc="0" locked="0" layoutInCell="1" allowOverlap="1" wp14:anchorId="6042E0A1" wp14:editId="00B07348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A4AA" w14:textId="77777777" w:rsidR="002F748B" w:rsidRDefault="002F748B">
      <w:r>
        <w:separator/>
      </w:r>
    </w:p>
  </w:endnote>
  <w:endnote w:type="continuationSeparator" w:id="0">
    <w:p w14:paraId="200ADC38" w14:textId="77777777" w:rsidR="002F748B" w:rsidRDefault="002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6D74B6C3" w14:textId="77777777">
      <w:trPr>
        <w:trHeight w:val="160"/>
      </w:trPr>
      <w:tc>
        <w:tcPr>
          <w:tcW w:w="6067" w:type="dxa"/>
          <w:vAlign w:val="bottom"/>
        </w:tcPr>
        <w:p w14:paraId="29309DA6" w14:textId="09DBEF11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63C5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63C5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91CB5BC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319447AF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F570" w14:textId="77777777" w:rsidR="00FA06A7" w:rsidRDefault="00FA06A7" w:rsidP="000635E0">
    <w:pPr>
      <w:pStyle w:val="Logo"/>
    </w:pPr>
  </w:p>
  <w:p w14:paraId="3B74B91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3493" w14:textId="77777777" w:rsidR="002F748B" w:rsidRDefault="002F748B">
      <w:r>
        <w:separator/>
      </w:r>
    </w:p>
  </w:footnote>
  <w:footnote w:type="continuationSeparator" w:id="0">
    <w:p w14:paraId="6936C51A" w14:textId="77777777" w:rsidR="002F748B" w:rsidRDefault="002F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F7AB" w14:textId="77777777" w:rsidR="006A5FB8" w:rsidRDefault="006A5FB8">
    <w:pPr>
      <w:pStyle w:val="Kopfzeile"/>
    </w:pP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5F9B8986" wp14:editId="6CF7BB62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44A02"/>
    <w:rsid w:val="00046A02"/>
    <w:rsid w:val="000546A5"/>
    <w:rsid w:val="00055CA5"/>
    <w:rsid w:val="000635E0"/>
    <w:rsid w:val="0006484C"/>
    <w:rsid w:val="000755AB"/>
    <w:rsid w:val="000831F2"/>
    <w:rsid w:val="00093CF1"/>
    <w:rsid w:val="00096AB7"/>
    <w:rsid w:val="000B0350"/>
    <w:rsid w:val="000B4AD6"/>
    <w:rsid w:val="000C1713"/>
    <w:rsid w:val="000D63D8"/>
    <w:rsid w:val="000D7C7A"/>
    <w:rsid w:val="000E039C"/>
    <w:rsid w:val="001048A0"/>
    <w:rsid w:val="001274AF"/>
    <w:rsid w:val="00132911"/>
    <w:rsid w:val="001352D9"/>
    <w:rsid w:val="00135851"/>
    <w:rsid w:val="001452BE"/>
    <w:rsid w:val="00152FE2"/>
    <w:rsid w:val="00155A67"/>
    <w:rsid w:val="001643B3"/>
    <w:rsid w:val="00173033"/>
    <w:rsid w:val="00183330"/>
    <w:rsid w:val="00183B09"/>
    <w:rsid w:val="00184B28"/>
    <w:rsid w:val="00197938"/>
    <w:rsid w:val="001A1479"/>
    <w:rsid w:val="001B6881"/>
    <w:rsid w:val="001C43B6"/>
    <w:rsid w:val="001D0090"/>
    <w:rsid w:val="00202BA3"/>
    <w:rsid w:val="00203E70"/>
    <w:rsid w:val="00220F5E"/>
    <w:rsid w:val="00234BC2"/>
    <w:rsid w:val="00236196"/>
    <w:rsid w:val="0024787A"/>
    <w:rsid w:val="00286679"/>
    <w:rsid w:val="00293836"/>
    <w:rsid w:val="00295062"/>
    <w:rsid w:val="002B45D4"/>
    <w:rsid w:val="002C7FA2"/>
    <w:rsid w:val="002F101B"/>
    <w:rsid w:val="002F748B"/>
    <w:rsid w:val="00304696"/>
    <w:rsid w:val="00306831"/>
    <w:rsid w:val="003107CF"/>
    <w:rsid w:val="003246D7"/>
    <w:rsid w:val="00327656"/>
    <w:rsid w:val="00344164"/>
    <w:rsid w:val="003502C9"/>
    <w:rsid w:val="003515E9"/>
    <w:rsid w:val="00355485"/>
    <w:rsid w:val="00362134"/>
    <w:rsid w:val="00367C41"/>
    <w:rsid w:val="0037316A"/>
    <w:rsid w:val="00377910"/>
    <w:rsid w:val="00380BEB"/>
    <w:rsid w:val="00383EAF"/>
    <w:rsid w:val="003842EA"/>
    <w:rsid w:val="0038641B"/>
    <w:rsid w:val="00387E1A"/>
    <w:rsid w:val="00391446"/>
    <w:rsid w:val="003A582F"/>
    <w:rsid w:val="003A5F7A"/>
    <w:rsid w:val="003B03A0"/>
    <w:rsid w:val="003B5174"/>
    <w:rsid w:val="003B62EC"/>
    <w:rsid w:val="003D1167"/>
    <w:rsid w:val="003D70CD"/>
    <w:rsid w:val="003F5246"/>
    <w:rsid w:val="0041337B"/>
    <w:rsid w:val="00422E1F"/>
    <w:rsid w:val="00425F5E"/>
    <w:rsid w:val="004326B2"/>
    <w:rsid w:val="00434E3F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C14B4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5721"/>
    <w:rsid w:val="005F0781"/>
    <w:rsid w:val="005F70E7"/>
    <w:rsid w:val="005F7942"/>
    <w:rsid w:val="006046F2"/>
    <w:rsid w:val="00614B6D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05DBF"/>
    <w:rsid w:val="00720A36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276BF"/>
    <w:rsid w:val="00831D68"/>
    <w:rsid w:val="0083447A"/>
    <w:rsid w:val="00843141"/>
    <w:rsid w:val="0084659E"/>
    <w:rsid w:val="00850CD5"/>
    <w:rsid w:val="0086117D"/>
    <w:rsid w:val="00875D59"/>
    <w:rsid w:val="00881F0F"/>
    <w:rsid w:val="008846A5"/>
    <w:rsid w:val="00887C3E"/>
    <w:rsid w:val="00892B5E"/>
    <w:rsid w:val="008B62E3"/>
    <w:rsid w:val="008C0AA4"/>
    <w:rsid w:val="008C28EB"/>
    <w:rsid w:val="008C2993"/>
    <w:rsid w:val="008C7650"/>
    <w:rsid w:val="008D443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712AA"/>
    <w:rsid w:val="009802AA"/>
    <w:rsid w:val="00985A8C"/>
    <w:rsid w:val="009D068D"/>
    <w:rsid w:val="009E4C91"/>
    <w:rsid w:val="009F50AC"/>
    <w:rsid w:val="009F6DC7"/>
    <w:rsid w:val="00A10CE3"/>
    <w:rsid w:val="00A17AFC"/>
    <w:rsid w:val="00A258B0"/>
    <w:rsid w:val="00A31F7C"/>
    <w:rsid w:val="00A4218C"/>
    <w:rsid w:val="00A6247E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0A13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44A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3C5C"/>
    <w:rsid w:val="00C64C9E"/>
    <w:rsid w:val="00C6748B"/>
    <w:rsid w:val="00C75D88"/>
    <w:rsid w:val="00CA5766"/>
    <w:rsid w:val="00CB314A"/>
    <w:rsid w:val="00CC1073"/>
    <w:rsid w:val="00CC725D"/>
    <w:rsid w:val="00CD760F"/>
    <w:rsid w:val="00CF012F"/>
    <w:rsid w:val="00D07B0A"/>
    <w:rsid w:val="00D113F9"/>
    <w:rsid w:val="00D26813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32D"/>
    <w:rsid w:val="00DD0713"/>
    <w:rsid w:val="00DD3AEE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7612B"/>
    <w:rsid w:val="00F9099A"/>
    <w:rsid w:val="00FA06A7"/>
    <w:rsid w:val="00FA23B8"/>
    <w:rsid w:val="00FA59C4"/>
    <w:rsid w:val="00FA6559"/>
    <w:rsid w:val="00FC23CA"/>
    <w:rsid w:val="00FC50E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7F61FE6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hyperlink" Target="https://www.agvs-upsa.ch/it/newslet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65E4-7C52-4F04-B05F-C2B70E8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878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Serina Danz</cp:lastModifiedBy>
  <cp:revision>6</cp:revision>
  <cp:lastPrinted>2021-04-26T07:37:00Z</cp:lastPrinted>
  <dcterms:created xsi:type="dcterms:W3CDTF">2021-04-30T05:57:00Z</dcterms:created>
  <dcterms:modified xsi:type="dcterms:W3CDTF">2021-06-24T06:44:00Z</dcterms:modified>
</cp:coreProperties>
</file>