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38DF" w14:textId="524AAD9B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Start w:id="1" w:name="_GoBack"/>
      <w:bookmarkEnd w:id="0"/>
      <w:r>
        <w:rPr>
          <w:b/>
        </w:rPr>
        <w:t>COMUNICATO STAMPA</w:t>
      </w:r>
    </w:p>
    <w:p w14:paraId="53BCD2E2" w14:textId="15F2F757" w:rsidR="00442CB5" w:rsidRDefault="00442CB5" w:rsidP="00344164">
      <w:pPr>
        <w:spacing w:line="240" w:lineRule="auto"/>
      </w:pPr>
    </w:p>
    <w:p w14:paraId="25078AE4" w14:textId="77777777" w:rsidR="00CB577A" w:rsidRDefault="00CB577A" w:rsidP="00344164">
      <w:pPr>
        <w:spacing w:line="240" w:lineRule="auto"/>
      </w:pPr>
    </w:p>
    <w:p w14:paraId="0DF2F774" w14:textId="523E5BFD" w:rsidR="00442CB5" w:rsidRDefault="00600642" w:rsidP="00442CB5">
      <w:pPr>
        <w:spacing w:line="240" w:lineRule="auto"/>
        <w:rPr>
          <w:b/>
        </w:rPr>
      </w:pPr>
      <w:r>
        <w:rPr>
          <w:b/>
        </w:rPr>
        <w:t>Nuovo look per la newsletter UPSA</w:t>
      </w:r>
    </w:p>
    <w:p w14:paraId="3D0BDE54" w14:textId="77777777" w:rsidR="00442CB5" w:rsidRDefault="00442CB5" w:rsidP="00442CB5">
      <w:pPr>
        <w:spacing w:line="240" w:lineRule="auto"/>
        <w:rPr>
          <w:b/>
        </w:rPr>
      </w:pPr>
    </w:p>
    <w:p w14:paraId="0B5D1768" w14:textId="7BE89DF5" w:rsidR="00344164" w:rsidRPr="00344164" w:rsidRDefault="00600642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Più moderna, più chiara e ottimizzata per i dispositivi mobili</w:t>
      </w:r>
    </w:p>
    <w:p w14:paraId="0D57B0EC" w14:textId="77777777" w:rsidR="00344164" w:rsidRDefault="00344164" w:rsidP="00344164">
      <w:pPr>
        <w:spacing w:line="240" w:lineRule="auto"/>
      </w:pPr>
    </w:p>
    <w:p w14:paraId="7AC8ABE4" w14:textId="77777777" w:rsidR="00F15EEB" w:rsidRDefault="00F15EEB" w:rsidP="00344164">
      <w:pPr>
        <w:spacing w:line="240" w:lineRule="auto"/>
        <w:rPr>
          <w:b/>
          <w:i/>
          <w:sz w:val="19"/>
          <w:szCs w:val="19"/>
        </w:rPr>
      </w:pPr>
    </w:p>
    <w:p w14:paraId="3F1A0761" w14:textId="538CDB17" w:rsidR="00BE4BFB" w:rsidRDefault="00344164" w:rsidP="00344164">
      <w:pPr>
        <w:spacing w:line="240" w:lineRule="auto"/>
        <w:rPr>
          <w:b/>
          <w:sz w:val="19"/>
          <w:szCs w:val="19"/>
        </w:rPr>
      </w:pPr>
      <w:r>
        <w:rPr>
          <w:b/>
          <w:i/>
          <w:sz w:val="19"/>
          <w:szCs w:val="19"/>
        </w:rPr>
        <w:t xml:space="preserve">Berna, </w:t>
      </w:r>
      <w:r w:rsidR="009A68DC">
        <w:rPr>
          <w:b/>
          <w:i/>
          <w:sz w:val="19"/>
          <w:szCs w:val="19"/>
        </w:rPr>
        <w:t>18</w:t>
      </w:r>
      <w:r>
        <w:rPr>
          <w:b/>
          <w:i/>
          <w:sz w:val="19"/>
          <w:szCs w:val="19"/>
        </w:rPr>
        <w:t xml:space="preserve"> gennaio 2021</w:t>
      </w:r>
      <w:r>
        <w:rPr>
          <w:b/>
          <w:sz w:val="19"/>
          <w:szCs w:val="19"/>
        </w:rPr>
        <w:t xml:space="preserve"> – Grazie alla newsletter dell’Unione professionale svizzera dell’automobile (UPSA), circa 5500 specialisti attivi nel ramo dell’automobile si informano ogni martedì sulle ultime novità del settore e dell’industria, sulla situazione politica del mondo dei professionisti svizzeri dell’auto, sui temi della formazione così come sulle notizie provenienti dall’unione e dalle sue sezioni. La newsletter UPSA si presenta ora in una nuova veste.</w:t>
      </w:r>
    </w:p>
    <w:p w14:paraId="7D69A84D" w14:textId="7868B7C5" w:rsidR="00BE4BFB" w:rsidRDefault="00BE4BFB" w:rsidP="00344164">
      <w:pPr>
        <w:spacing w:line="240" w:lineRule="auto"/>
        <w:rPr>
          <w:b/>
          <w:sz w:val="19"/>
          <w:szCs w:val="19"/>
        </w:rPr>
      </w:pPr>
    </w:p>
    <w:p w14:paraId="3DF39C4D" w14:textId="4346A7C2" w:rsidR="00970D66" w:rsidRDefault="00970D66" w:rsidP="00970D66">
      <w:pPr>
        <w:spacing w:line="240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Con tassi di apertura e di clic di gran lunga superiori alla media registrata dalle newsletter di settore, il «best of» settimanale dei media UPSA pubblicato ogni martedì è una storia di successo. Affinché questa storia possa continuare, la newsletter dell’unione dei garagisti svizzeri è stata adattata alle esigenze attuali. Responsabile di questa evoluzione è il partner di comunicazione dell’UPSA, la «Viva AG </w:t>
      </w:r>
      <w:proofErr w:type="spellStart"/>
      <w:r>
        <w:rPr>
          <w:bCs/>
          <w:sz w:val="19"/>
          <w:szCs w:val="19"/>
        </w:rPr>
        <w:t>für</w:t>
      </w:r>
      <w:proofErr w:type="spellEnd"/>
      <w:r>
        <w:rPr>
          <w:bCs/>
          <w:sz w:val="19"/>
          <w:szCs w:val="19"/>
        </w:rPr>
        <w:t xml:space="preserve"> </w:t>
      </w:r>
      <w:proofErr w:type="spellStart"/>
      <w:r>
        <w:rPr>
          <w:bCs/>
          <w:sz w:val="19"/>
          <w:szCs w:val="19"/>
        </w:rPr>
        <w:t>Kommunikation</w:t>
      </w:r>
      <w:proofErr w:type="spellEnd"/>
      <w:r>
        <w:rPr>
          <w:bCs/>
          <w:sz w:val="19"/>
          <w:szCs w:val="19"/>
        </w:rPr>
        <w:t>».</w:t>
      </w:r>
    </w:p>
    <w:p w14:paraId="726264CB" w14:textId="77777777" w:rsidR="00970D66" w:rsidRDefault="00970D66" w:rsidP="00654563">
      <w:pPr>
        <w:spacing w:line="240" w:lineRule="auto"/>
        <w:rPr>
          <w:bCs/>
          <w:sz w:val="19"/>
          <w:szCs w:val="19"/>
        </w:rPr>
      </w:pPr>
    </w:p>
    <w:p w14:paraId="7AEC1C0C" w14:textId="7EDF20BB" w:rsidR="00600642" w:rsidRDefault="00600642" w:rsidP="00654563">
      <w:pPr>
        <w:spacing w:line="240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>Il nuovo layout della newsletter targata UPSA è più moderno, più chiaro e strutturato in modo migliore. In questo restyling rientra anche un linguaggio visivo al passo coi tempi, con immagini ampie ed evocative. La newsletter è stata perfezionata e ristrutturata anche dal punto di vista dei contenuti. Un nuovo indice garantisce una veloce panoramica sui temi trattati. E dal momento che un numero sempre maggiore di utenti legge le notizie sul proprio telefono cellulare o su un tablet, la newsletter è stata ottimizzata per l’uso in mobilità.</w:t>
      </w:r>
    </w:p>
    <w:p w14:paraId="2FDD8DB1" w14:textId="61918535" w:rsidR="001A5C4B" w:rsidRDefault="001A5C4B" w:rsidP="00654563">
      <w:pPr>
        <w:spacing w:line="240" w:lineRule="auto"/>
        <w:rPr>
          <w:bCs/>
          <w:sz w:val="19"/>
          <w:szCs w:val="19"/>
        </w:rPr>
      </w:pPr>
    </w:p>
    <w:p w14:paraId="26B02E27" w14:textId="1EACECAB" w:rsidR="001A5C4B" w:rsidRDefault="003D226F" w:rsidP="00654563">
      <w:pPr>
        <w:spacing w:line="240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Con circa 80’000 utenti al mese, la newsletter UPSA è e rimane uno dei più importanti generatori di traffico sul sito web dell’UPSA. La performance della newsletter viene periodicamente monitorata tramite sistematiche analisi mensili, i cui risultati confluiscono in un processo di costante ottimizzazione. A non essere cambiato è il gruppo di destinatari a cui si orientano i contenuti: i garagisti svizzeri, i responsabili dei processi decisionali all’interno delle aziende e i fornitori del ramo svizzero dei professionisti dell’auto. Per abbonarsi gratuitamente alla newsletter UPSA, che viene pubblicata in tedesco, francese e italiano, </w:t>
      </w:r>
      <w:hyperlink r:id="rId7" w:history="1">
        <w:r>
          <w:rPr>
            <w:rStyle w:val="Hyperlink"/>
            <w:bCs/>
            <w:sz w:val="19"/>
            <w:szCs w:val="19"/>
          </w:rPr>
          <w:t>fare clic qui</w:t>
        </w:r>
      </w:hyperlink>
      <w:r>
        <w:rPr>
          <w:bCs/>
          <w:sz w:val="19"/>
          <w:szCs w:val="19"/>
        </w:rPr>
        <w:t>.</w:t>
      </w:r>
    </w:p>
    <w:bookmarkEnd w:id="1"/>
    <w:p w14:paraId="6E16F322" w14:textId="599A299F" w:rsidR="00CB577A" w:rsidRDefault="00CB577A" w:rsidP="00654563">
      <w:pPr>
        <w:spacing w:line="240" w:lineRule="auto"/>
        <w:rPr>
          <w:bCs/>
          <w:sz w:val="19"/>
          <w:szCs w:val="19"/>
        </w:rPr>
      </w:pPr>
    </w:p>
    <w:p w14:paraId="1DA82F7C" w14:textId="77777777" w:rsidR="00F15EEB" w:rsidRDefault="00F15EEB" w:rsidP="00654563">
      <w:pPr>
        <w:spacing w:line="240" w:lineRule="auto"/>
        <w:rPr>
          <w:bCs/>
          <w:sz w:val="19"/>
          <w:szCs w:val="19"/>
        </w:rPr>
      </w:pPr>
    </w:p>
    <w:p w14:paraId="0BBAEB2B" w14:textId="20918C75" w:rsidR="00CB577A" w:rsidRDefault="00CB577A" w:rsidP="00654563">
      <w:pPr>
        <w:spacing w:line="240" w:lineRule="auto"/>
        <w:rPr>
          <w:bCs/>
          <w:i/>
          <w:iCs/>
          <w:sz w:val="19"/>
          <w:szCs w:val="19"/>
          <w:u w:val="single"/>
        </w:rPr>
      </w:pPr>
      <w:proofErr w:type="spellStart"/>
      <w:r>
        <w:rPr>
          <w:bCs/>
          <w:i/>
          <w:iCs/>
          <w:sz w:val="19"/>
          <w:szCs w:val="19"/>
          <w:u w:val="single"/>
        </w:rPr>
        <w:t>Bildlegenden</w:t>
      </w:r>
      <w:proofErr w:type="spellEnd"/>
      <w:r>
        <w:rPr>
          <w:bCs/>
          <w:i/>
          <w:iCs/>
          <w:sz w:val="19"/>
          <w:szCs w:val="19"/>
          <w:u w:val="single"/>
        </w:rPr>
        <w:t>:</w:t>
      </w:r>
    </w:p>
    <w:p w14:paraId="75885AC5" w14:textId="7F00F41E" w:rsidR="00CB577A" w:rsidRPr="00CB577A" w:rsidRDefault="007A4B9C" w:rsidP="00654563">
      <w:pPr>
        <w:spacing w:line="240" w:lineRule="auto"/>
        <w:rPr>
          <w:bCs/>
          <w:i/>
          <w:iCs/>
          <w:sz w:val="19"/>
          <w:szCs w:val="19"/>
        </w:rPr>
      </w:pPr>
      <w:r>
        <w:rPr>
          <w:bCs/>
          <w:i/>
          <w:iCs/>
          <w:sz w:val="19"/>
          <w:szCs w:val="19"/>
        </w:rPr>
        <w:t>Con il 2021 la newsletter dell’UPSA si presenta ora in un nuovo look.</w:t>
      </w:r>
    </w:p>
    <w:p w14:paraId="4B6BE710" w14:textId="1AD6C42E" w:rsidR="00344164" w:rsidRDefault="00344164" w:rsidP="00344164">
      <w:pPr>
        <w:spacing w:line="240" w:lineRule="auto"/>
      </w:pPr>
    </w:p>
    <w:p w14:paraId="4DFE1A3E" w14:textId="62A2219A" w:rsidR="00D87A89" w:rsidRPr="00D87A89" w:rsidRDefault="00D87A89" w:rsidP="00D87A89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2" w:name="OLE_LINK1"/>
      <w:bookmarkStart w:id="3" w:name="OLE_LINK2"/>
      <w:r>
        <w:rPr>
          <w:b/>
          <w:sz w:val="16"/>
          <w:szCs w:val="16"/>
        </w:rPr>
        <w:t>Maggiori informazioni</w:t>
      </w:r>
      <w:r>
        <w:rPr>
          <w:sz w:val="16"/>
          <w:szCs w:val="16"/>
        </w:rPr>
        <w:t xml:space="preserve"> sono disponibili contattando Urs Wernli, presidente centrale dell’UPSA, telefono </w:t>
      </w:r>
      <w:r>
        <w:rPr>
          <w:bCs/>
          <w:sz w:val="16"/>
          <w:szCs w:val="16"/>
        </w:rPr>
        <w:t>031 307 15 20, cellulare 079 222 14 58</w:t>
      </w:r>
      <w:r>
        <w:rPr>
          <w:sz w:val="16"/>
          <w:szCs w:val="16"/>
        </w:rPr>
        <w:t xml:space="preserve">, e-mail </w:t>
      </w:r>
      <w:hyperlink r:id="rId8" w:history="1">
        <w:r>
          <w:rPr>
            <w:rStyle w:val="Hyperlink"/>
            <w:color w:val="000000" w:themeColor="text1"/>
            <w:sz w:val="16"/>
            <w:szCs w:val="16"/>
          </w:rPr>
          <w:t>urs.wernli@agvs-upsa.ch</w:t>
        </w:r>
      </w:hyperlink>
      <w:r>
        <w:rPr>
          <w:sz w:val="16"/>
          <w:szCs w:val="16"/>
        </w:rPr>
        <w:t xml:space="preserve">. </w:t>
      </w:r>
      <w:r>
        <w:rPr>
          <w:bCs/>
          <w:sz w:val="16"/>
          <w:szCs w:val="16"/>
        </w:rPr>
        <w:t>Coordinamento: Serina Danz</w:t>
      </w:r>
      <w:r>
        <w:rPr>
          <w:sz w:val="16"/>
          <w:szCs w:val="16"/>
        </w:rPr>
        <w:t xml:space="preserve">, telefono 031 307 15 15, e-mail </w:t>
      </w:r>
      <w:hyperlink r:id="rId9" w:history="1">
        <w:r>
          <w:rPr>
            <w:rStyle w:val="Hyperlink"/>
            <w:sz w:val="16"/>
            <w:szCs w:val="16"/>
          </w:rPr>
          <w:t>serina.danz@agvs-upsa.ch</w:t>
        </w:r>
      </w:hyperlink>
      <w:r>
        <w:rPr>
          <w:sz w:val="16"/>
          <w:szCs w:val="16"/>
        </w:rPr>
        <w:t xml:space="preserve">. </w:t>
      </w:r>
    </w:p>
    <w:p w14:paraId="48898A33" w14:textId="77777777" w:rsidR="00D87A89" w:rsidRDefault="00D87A89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</w:p>
    <w:p w14:paraId="04515DF6" w14:textId="77777777" w:rsidR="00D87A89" w:rsidRDefault="00D87A89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</w:p>
    <w:p w14:paraId="35410B47" w14:textId="77777777" w:rsidR="00D87A89" w:rsidRDefault="00D87A89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</w:p>
    <w:p w14:paraId="300C5C59" w14:textId="635B00F8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>L’Unione professionale svizzera dell’automobile (UPSA)</w:t>
      </w:r>
    </w:p>
    <w:p w14:paraId="653F8B9C" w14:textId="00EFF0C8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Il mondo dei professionisti svizzeri dell’auto ha una struttura molto articolata: fondata nel 1927, oggi l’UPSA è l’associazione di categoria e professionale dei garagisti svizzeri di cui fanno parte 4000 tra piccole, medie e grandi imprese, concessionarie di marca e aziende indipendenti. I 39’000 dipendenti che lavorano nelle aziende iscritte all’UPSA – di cui circa 9000 persone in formazione e formazione continua – si occupano della vendita, della manutenzione e della riparazione della maggior parte del parco circolante svizzero, che conta circa 6 milioni di veicoli.</w:t>
      </w:r>
    </w:p>
    <w:p w14:paraId="51DBD23D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791D3D95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71D06BA5" w14:textId="4F4BDDC0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val="de-CH"/>
        </w:rPr>
        <w:drawing>
          <wp:inline distT="0" distB="0" distL="0" distR="0" wp14:anchorId="1E28702C" wp14:editId="1064031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16"/>
          <w:szCs w:val="16"/>
          <w:lang w:val="de-CH"/>
        </w:rPr>
        <w:drawing>
          <wp:anchor distT="0" distB="0" distL="114300" distR="114300" simplePos="0" relativeHeight="251659264" behindDoc="0" locked="0" layoutInCell="1" allowOverlap="1" wp14:anchorId="67D7E258" wp14:editId="60134B5E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6"/>
          <w:szCs w:val="16"/>
        </w:rPr>
        <w:tab/>
        <w:t xml:space="preserve">Testo e immagini possono essere scaricati sul sito </w:t>
      </w:r>
      <w:hyperlink r:id="rId12" w:history="1">
        <w:r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>
        <w:rPr>
          <w:b/>
          <w:bCs/>
          <w:sz w:val="16"/>
          <w:szCs w:val="16"/>
        </w:rPr>
        <w:t xml:space="preserve"> nella rubrica «Comunicati stampa» (in basso)</w:t>
      </w:r>
    </w:p>
    <w:p w14:paraId="63BE9625" w14:textId="2C86DFC0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val="de-CH"/>
        </w:rPr>
        <w:drawing>
          <wp:inline distT="0" distB="0" distL="0" distR="0" wp14:anchorId="5F3F4996" wp14:editId="19F6E3AD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</w:rPr>
        <w:tab/>
        <w:t xml:space="preserve">Abbonatevi anche alla newsletter dell’UPSA: </w:t>
      </w:r>
      <w:hyperlink r:id="rId14" w:history="1">
        <w:r>
          <w:rPr>
            <w:rStyle w:val="Hyperlink"/>
            <w:b/>
            <w:bCs/>
            <w:color w:val="000000" w:themeColor="text1"/>
            <w:sz w:val="16"/>
            <w:szCs w:val="16"/>
          </w:rPr>
          <w:t>www.agvs-upsa.ch/it/newsletter</w:t>
        </w:r>
      </w:hyperlink>
    </w:p>
    <w:p w14:paraId="73FBAE5D" w14:textId="77777777" w:rsidR="00C504E3" w:rsidRDefault="00C504E3" w:rsidP="00344164">
      <w:pPr>
        <w:spacing w:line="240" w:lineRule="auto"/>
        <w:rPr>
          <w:b/>
          <w:bCs/>
          <w:sz w:val="16"/>
          <w:szCs w:val="16"/>
        </w:rPr>
      </w:pPr>
    </w:p>
    <w:p w14:paraId="2192F75D" w14:textId="4FDFDE9C" w:rsidR="00152FE2" w:rsidRPr="00044A02" w:rsidRDefault="00C03089" w:rsidP="00344164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val="de-CH"/>
        </w:rPr>
        <w:drawing>
          <wp:anchor distT="0" distB="0" distL="114300" distR="114300" simplePos="0" relativeHeight="251660288" behindDoc="0" locked="0" layoutInCell="1" allowOverlap="1" wp14:anchorId="2F8911B5" wp14:editId="38790686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FE2" w:rsidRPr="00044A02" w:rsidSect="00F15EEB">
      <w:footerReference w:type="default" r:id="rId16"/>
      <w:headerReference w:type="first" r:id="rId17"/>
      <w:footerReference w:type="first" r:id="rId18"/>
      <w:pgSz w:w="11907" w:h="16840" w:code="150"/>
      <w:pgMar w:top="2892" w:right="851" w:bottom="1418" w:left="1531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D4F55" w14:textId="77777777" w:rsidR="003D7EE7" w:rsidRDefault="003D7EE7">
      <w:r>
        <w:separator/>
      </w:r>
    </w:p>
  </w:endnote>
  <w:endnote w:type="continuationSeparator" w:id="0">
    <w:p w14:paraId="2A964490" w14:textId="77777777" w:rsidR="003D7EE7" w:rsidRDefault="003D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6"/>
      <w:gridCol w:w="3759"/>
    </w:tblGrid>
    <w:tr w:rsidR="00FE69E4" w14:paraId="0A548350" w14:textId="77777777">
      <w:trPr>
        <w:trHeight w:val="160"/>
      </w:trPr>
      <w:tc>
        <w:tcPr>
          <w:tcW w:w="6067" w:type="dxa"/>
          <w:vAlign w:val="bottom"/>
        </w:tcPr>
        <w:p w14:paraId="23C2BFAC" w14:textId="1157314E"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E2714A">
            <w:rPr>
              <w:rStyle w:val="Seitenzahl"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di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E2714A">
            <w:rPr>
              <w:rStyle w:val="Seitenzahl"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013FDED7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673E3B70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7565" w14:textId="77777777" w:rsidR="00FA06A7" w:rsidRDefault="00FA06A7" w:rsidP="000635E0">
    <w:pPr>
      <w:pStyle w:val="Logo"/>
    </w:pPr>
  </w:p>
  <w:p w14:paraId="25477584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365F7" w14:textId="77777777" w:rsidR="003D7EE7" w:rsidRDefault="003D7EE7">
      <w:r>
        <w:separator/>
      </w:r>
    </w:p>
  </w:footnote>
  <w:footnote w:type="continuationSeparator" w:id="0">
    <w:p w14:paraId="60B44BD0" w14:textId="77777777" w:rsidR="003D7EE7" w:rsidRDefault="003D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F0908" w14:textId="77777777" w:rsidR="006A5FB8" w:rsidRDefault="006A5FB8">
    <w:pPr>
      <w:pStyle w:val="Kopfzeile"/>
    </w:pPr>
    <w:r>
      <w:rPr>
        <w:noProof/>
        <w:lang w:val="de-CH"/>
      </w:rPr>
      <w:drawing>
        <wp:anchor distT="0" distB="0" distL="114300" distR="114300" simplePos="0" relativeHeight="251665408" behindDoc="0" locked="1" layoutInCell="1" allowOverlap="1" wp14:anchorId="60D7698F" wp14:editId="42F97E3F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86959"/>
    <w:multiLevelType w:val="hybridMultilevel"/>
    <w:tmpl w:val="B0620E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97"/>
    <w:rsid w:val="000007C8"/>
    <w:rsid w:val="00002A9F"/>
    <w:rsid w:val="00010E0F"/>
    <w:rsid w:val="00015560"/>
    <w:rsid w:val="00022816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97B40"/>
    <w:rsid w:val="000B144D"/>
    <w:rsid w:val="000B4AD6"/>
    <w:rsid w:val="000C1713"/>
    <w:rsid w:val="000D63D8"/>
    <w:rsid w:val="000E039C"/>
    <w:rsid w:val="000F08A7"/>
    <w:rsid w:val="001048A0"/>
    <w:rsid w:val="00105C30"/>
    <w:rsid w:val="00121452"/>
    <w:rsid w:val="0012676E"/>
    <w:rsid w:val="001274AF"/>
    <w:rsid w:val="00132911"/>
    <w:rsid w:val="00135851"/>
    <w:rsid w:val="001452BE"/>
    <w:rsid w:val="00150943"/>
    <w:rsid w:val="00152FE2"/>
    <w:rsid w:val="00155A67"/>
    <w:rsid w:val="00173033"/>
    <w:rsid w:val="00183330"/>
    <w:rsid w:val="00183B09"/>
    <w:rsid w:val="00184B28"/>
    <w:rsid w:val="00197938"/>
    <w:rsid w:val="001A1479"/>
    <w:rsid w:val="001A5C4B"/>
    <w:rsid w:val="001B6881"/>
    <w:rsid w:val="001C43B6"/>
    <w:rsid w:val="001D0678"/>
    <w:rsid w:val="00202BA3"/>
    <w:rsid w:val="00203E70"/>
    <w:rsid w:val="00220F5E"/>
    <w:rsid w:val="00236196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341B3"/>
    <w:rsid w:val="00344164"/>
    <w:rsid w:val="003502C9"/>
    <w:rsid w:val="00350348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27B5"/>
    <w:rsid w:val="003B5174"/>
    <w:rsid w:val="003C1EE5"/>
    <w:rsid w:val="003D1167"/>
    <w:rsid w:val="003D226F"/>
    <w:rsid w:val="003D7EE7"/>
    <w:rsid w:val="003F5246"/>
    <w:rsid w:val="0041337B"/>
    <w:rsid w:val="00422E1F"/>
    <w:rsid w:val="00425F5E"/>
    <w:rsid w:val="004326B2"/>
    <w:rsid w:val="00436A6F"/>
    <w:rsid w:val="004417F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435C1"/>
    <w:rsid w:val="00552A13"/>
    <w:rsid w:val="00566D94"/>
    <w:rsid w:val="00567745"/>
    <w:rsid w:val="005677AA"/>
    <w:rsid w:val="005702AC"/>
    <w:rsid w:val="00586622"/>
    <w:rsid w:val="00593B8E"/>
    <w:rsid w:val="005A7001"/>
    <w:rsid w:val="005B01E8"/>
    <w:rsid w:val="005C286C"/>
    <w:rsid w:val="005C3FC4"/>
    <w:rsid w:val="005D1D75"/>
    <w:rsid w:val="005D4450"/>
    <w:rsid w:val="005D57F6"/>
    <w:rsid w:val="005E5089"/>
    <w:rsid w:val="005F0781"/>
    <w:rsid w:val="00600642"/>
    <w:rsid w:val="006046F2"/>
    <w:rsid w:val="0062686C"/>
    <w:rsid w:val="00633410"/>
    <w:rsid w:val="00651C20"/>
    <w:rsid w:val="00654563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54CA5"/>
    <w:rsid w:val="00755BEF"/>
    <w:rsid w:val="007721A8"/>
    <w:rsid w:val="00774343"/>
    <w:rsid w:val="00774E01"/>
    <w:rsid w:val="007852CE"/>
    <w:rsid w:val="007871BA"/>
    <w:rsid w:val="00796544"/>
    <w:rsid w:val="007A4B9C"/>
    <w:rsid w:val="007A6BD0"/>
    <w:rsid w:val="007A79E8"/>
    <w:rsid w:val="007D06AA"/>
    <w:rsid w:val="007D3F0E"/>
    <w:rsid w:val="007E7113"/>
    <w:rsid w:val="007F243D"/>
    <w:rsid w:val="007F3F9B"/>
    <w:rsid w:val="008004DF"/>
    <w:rsid w:val="0080538A"/>
    <w:rsid w:val="00825653"/>
    <w:rsid w:val="00831D68"/>
    <w:rsid w:val="0083447A"/>
    <w:rsid w:val="00835597"/>
    <w:rsid w:val="008421FC"/>
    <w:rsid w:val="00843141"/>
    <w:rsid w:val="0084659E"/>
    <w:rsid w:val="00850CD5"/>
    <w:rsid w:val="0086117D"/>
    <w:rsid w:val="008637F5"/>
    <w:rsid w:val="00881F0F"/>
    <w:rsid w:val="008846A5"/>
    <w:rsid w:val="00887C3E"/>
    <w:rsid w:val="00892B5E"/>
    <w:rsid w:val="008B4719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70D66"/>
    <w:rsid w:val="009802AA"/>
    <w:rsid w:val="00985A8C"/>
    <w:rsid w:val="009A68DC"/>
    <w:rsid w:val="009D068D"/>
    <w:rsid w:val="009E4C91"/>
    <w:rsid w:val="009F50AC"/>
    <w:rsid w:val="009F6DC7"/>
    <w:rsid w:val="00A141A5"/>
    <w:rsid w:val="00A17AFC"/>
    <w:rsid w:val="00A31F7C"/>
    <w:rsid w:val="00A7433B"/>
    <w:rsid w:val="00A75BF3"/>
    <w:rsid w:val="00AA72D3"/>
    <w:rsid w:val="00AB0D05"/>
    <w:rsid w:val="00AC55BD"/>
    <w:rsid w:val="00AD0DA0"/>
    <w:rsid w:val="00AD5C43"/>
    <w:rsid w:val="00AE4464"/>
    <w:rsid w:val="00AF0F31"/>
    <w:rsid w:val="00B0020B"/>
    <w:rsid w:val="00B0626A"/>
    <w:rsid w:val="00B13050"/>
    <w:rsid w:val="00B356AA"/>
    <w:rsid w:val="00B377A5"/>
    <w:rsid w:val="00B44CA8"/>
    <w:rsid w:val="00B512EA"/>
    <w:rsid w:val="00B573A4"/>
    <w:rsid w:val="00B65888"/>
    <w:rsid w:val="00B710E6"/>
    <w:rsid w:val="00B9068C"/>
    <w:rsid w:val="00B92895"/>
    <w:rsid w:val="00BB4156"/>
    <w:rsid w:val="00BC62CD"/>
    <w:rsid w:val="00BE40A6"/>
    <w:rsid w:val="00BE428B"/>
    <w:rsid w:val="00BE4745"/>
    <w:rsid w:val="00BE4BFB"/>
    <w:rsid w:val="00BF1544"/>
    <w:rsid w:val="00BF269D"/>
    <w:rsid w:val="00BF29FE"/>
    <w:rsid w:val="00BF2ED9"/>
    <w:rsid w:val="00BF710E"/>
    <w:rsid w:val="00C03089"/>
    <w:rsid w:val="00C1547D"/>
    <w:rsid w:val="00C21DCD"/>
    <w:rsid w:val="00C3222B"/>
    <w:rsid w:val="00C37319"/>
    <w:rsid w:val="00C446AD"/>
    <w:rsid w:val="00C473AA"/>
    <w:rsid w:val="00C504E3"/>
    <w:rsid w:val="00C530C0"/>
    <w:rsid w:val="00C563E3"/>
    <w:rsid w:val="00C607B3"/>
    <w:rsid w:val="00C62171"/>
    <w:rsid w:val="00C6748B"/>
    <w:rsid w:val="00C85522"/>
    <w:rsid w:val="00CA5766"/>
    <w:rsid w:val="00CB314A"/>
    <w:rsid w:val="00CB577A"/>
    <w:rsid w:val="00CC1073"/>
    <w:rsid w:val="00CC725D"/>
    <w:rsid w:val="00CD760F"/>
    <w:rsid w:val="00CE58C9"/>
    <w:rsid w:val="00CF5EB3"/>
    <w:rsid w:val="00D07B0A"/>
    <w:rsid w:val="00D113F9"/>
    <w:rsid w:val="00D27D6C"/>
    <w:rsid w:val="00D30181"/>
    <w:rsid w:val="00D34EE1"/>
    <w:rsid w:val="00D444DE"/>
    <w:rsid w:val="00D45E20"/>
    <w:rsid w:val="00D55DE8"/>
    <w:rsid w:val="00D66841"/>
    <w:rsid w:val="00D87A89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20513"/>
    <w:rsid w:val="00E2714A"/>
    <w:rsid w:val="00E56E47"/>
    <w:rsid w:val="00E745B5"/>
    <w:rsid w:val="00E9493D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06CED"/>
    <w:rsid w:val="00F15EEB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B462B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0BC87A01"/>
  <w15:docId w15:val="{4A4781AB-91EE-4FBB-B2C6-101E3E4B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C1EE5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0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.wernli@agvs-upsa.ch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gvs-upsa.ch/it/newsletter" TargetMode="External"/><Relationship Id="rId12" Type="http://schemas.openxmlformats.org/officeDocument/2006/relationships/hyperlink" Target="http://www.agvs-upsa.c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ina.danz@agvs-upsa.ch" TargetMode="External"/><Relationship Id="rId14" Type="http://schemas.openxmlformats.org/officeDocument/2006/relationships/hyperlink" Target="https://www.agvs-upsa.ch/it/newslet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Georg Gasser</dc:creator>
  <cp:keywords/>
  <dc:description/>
  <cp:lastModifiedBy>Serina Danz</cp:lastModifiedBy>
  <cp:revision>12</cp:revision>
  <cp:lastPrinted>2021-01-07T15:17:00Z</cp:lastPrinted>
  <dcterms:created xsi:type="dcterms:W3CDTF">2020-12-01T07:44:00Z</dcterms:created>
  <dcterms:modified xsi:type="dcterms:W3CDTF">2021-01-18T10:09:00Z</dcterms:modified>
</cp:coreProperties>
</file>